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61C" w:rsidRPr="0095461C" w:rsidRDefault="0095461C" w:rsidP="000B2D90">
      <w:pPr>
        <w:widowControl/>
        <w:snapToGrid w:val="0"/>
        <w:spacing w:before="100" w:beforeAutospacing="1" w:after="312" w:line="380" w:lineRule="atLeast"/>
        <w:jc w:val="center"/>
        <w:rPr>
          <w:rFonts w:ascii="宋体" w:eastAsia="宋体" w:hAnsi="宋体" w:cs="宋体"/>
          <w:kern w:val="0"/>
          <w:sz w:val="24"/>
          <w:szCs w:val="24"/>
        </w:rPr>
      </w:pPr>
      <w:r w:rsidRPr="0095461C">
        <w:rPr>
          <w:rFonts w:ascii="宋体" w:eastAsia="宋体" w:hAnsi="宋体" w:cs="宋体" w:hint="eastAsia"/>
          <w:b/>
          <w:bCs/>
          <w:kern w:val="0"/>
          <w:sz w:val="36"/>
          <w:szCs w:val="36"/>
        </w:rPr>
        <w:t>《危险化学品目录（</w:t>
      </w:r>
      <w:r w:rsidRPr="0095461C">
        <w:rPr>
          <w:rFonts w:ascii="宋体" w:eastAsia="宋体" w:hAnsi="宋体" w:cs="宋体"/>
          <w:b/>
          <w:bCs/>
          <w:kern w:val="0"/>
          <w:sz w:val="36"/>
          <w:szCs w:val="36"/>
        </w:rPr>
        <w:t>2015</w:t>
      </w:r>
      <w:r w:rsidRPr="0095461C">
        <w:rPr>
          <w:rFonts w:ascii="宋体" w:eastAsia="宋体" w:hAnsi="宋体" w:cs="宋体" w:hint="eastAsia"/>
          <w:b/>
          <w:bCs/>
          <w:kern w:val="0"/>
          <w:sz w:val="36"/>
          <w:szCs w:val="36"/>
        </w:rPr>
        <w:t>版）》解读</w:t>
      </w:r>
    </w:p>
    <w:p w:rsidR="0095461C" w:rsidRPr="0095461C" w:rsidRDefault="0095461C" w:rsidP="0095461C">
      <w:pPr>
        <w:widowControl/>
        <w:snapToGrid w:val="0"/>
        <w:spacing w:before="100" w:beforeAutospacing="1" w:after="312" w:line="380" w:lineRule="atLeast"/>
        <w:ind w:firstLine="420"/>
        <w:jc w:val="left"/>
        <w:rPr>
          <w:rFonts w:ascii="宋体" w:eastAsia="宋体" w:hAnsi="宋体" w:cs="宋体"/>
          <w:kern w:val="0"/>
          <w:sz w:val="24"/>
          <w:szCs w:val="24"/>
        </w:rPr>
      </w:pPr>
      <w:r w:rsidRPr="0095461C">
        <w:rPr>
          <w:rFonts w:ascii="宋体" w:eastAsia="宋体" w:hAnsi="宋体" w:cs="宋体" w:hint="eastAsia"/>
          <w:kern w:val="0"/>
          <w:sz w:val="24"/>
          <w:szCs w:val="24"/>
        </w:rPr>
        <w:t>《危险化学品目录》（以下简称《目录》）是落实《危险化学品安全管理条例》（以下简称《条例》）的重要基础性文件，是企业落实危险化学品安全管理主体责任，以及相关部门实施监督管理的重要依据。根据《条例》规定，近日，国家安全监管总局会同国务院工业和信息化、公安、环境保护、卫生、质量监督检验检疫、交通运输、铁路、民用航空、农业主管部门制定了《目录（</w:t>
      </w:r>
      <w:r w:rsidRPr="0095461C">
        <w:rPr>
          <w:rFonts w:ascii="宋体" w:eastAsia="宋体" w:hAnsi="宋体" w:cs="宋体"/>
          <w:kern w:val="0"/>
          <w:sz w:val="24"/>
          <w:szCs w:val="24"/>
        </w:rPr>
        <w:t>2015</w:t>
      </w:r>
      <w:r w:rsidRPr="0095461C">
        <w:rPr>
          <w:rFonts w:ascii="宋体" w:eastAsia="宋体" w:hAnsi="宋体" w:cs="宋体" w:hint="eastAsia"/>
          <w:kern w:val="0"/>
          <w:sz w:val="24"/>
          <w:szCs w:val="24"/>
        </w:rPr>
        <w:t>版）》，于</w:t>
      </w:r>
      <w:r w:rsidRPr="0095461C">
        <w:rPr>
          <w:rFonts w:ascii="宋体" w:eastAsia="宋体" w:hAnsi="宋体" w:cs="宋体"/>
          <w:kern w:val="0"/>
          <w:sz w:val="24"/>
          <w:szCs w:val="24"/>
        </w:rPr>
        <w:t>2015</w:t>
      </w:r>
      <w:r w:rsidRPr="0095461C">
        <w:rPr>
          <w:rFonts w:ascii="宋体" w:eastAsia="宋体" w:hAnsi="宋体" w:cs="宋体" w:hint="eastAsia"/>
          <w:kern w:val="0"/>
          <w:sz w:val="24"/>
          <w:szCs w:val="24"/>
        </w:rPr>
        <w:t>年</w:t>
      </w:r>
      <w:r w:rsidRPr="0095461C">
        <w:rPr>
          <w:rFonts w:ascii="宋体" w:eastAsia="宋体" w:hAnsi="宋体" w:cs="宋体"/>
          <w:kern w:val="0"/>
          <w:sz w:val="24"/>
          <w:szCs w:val="24"/>
        </w:rPr>
        <w:t>5</w:t>
      </w:r>
      <w:r w:rsidRPr="0095461C">
        <w:rPr>
          <w:rFonts w:ascii="宋体" w:eastAsia="宋体" w:hAnsi="宋体" w:cs="宋体" w:hint="eastAsia"/>
          <w:kern w:val="0"/>
          <w:sz w:val="24"/>
          <w:szCs w:val="24"/>
        </w:rPr>
        <w:t>月</w:t>
      </w:r>
      <w:r w:rsidRPr="0095461C">
        <w:rPr>
          <w:rFonts w:ascii="宋体" w:eastAsia="宋体" w:hAnsi="宋体" w:cs="宋体"/>
          <w:kern w:val="0"/>
          <w:sz w:val="24"/>
          <w:szCs w:val="24"/>
        </w:rPr>
        <w:t>1</w:t>
      </w:r>
      <w:r w:rsidRPr="0095461C">
        <w:rPr>
          <w:rFonts w:ascii="宋体" w:eastAsia="宋体" w:hAnsi="宋体" w:cs="宋体" w:hint="eastAsia"/>
          <w:kern w:val="0"/>
          <w:sz w:val="24"/>
          <w:szCs w:val="24"/>
        </w:rPr>
        <w:t>日起实施，《危险化学品名录》（</w:t>
      </w:r>
      <w:r w:rsidRPr="0095461C">
        <w:rPr>
          <w:rFonts w:ascii="宋体" w:eastAsia="宋体" w:hAnsi="宋体" w:cs="宋体"/>
          <w:kern w:val="0"/>
          <w:sz w:val="24"/>
          <w:szCs w:val="24"/>
        </w:rPr>
        <w:t>2002</w:t>
      </w:r>
      <w:r w:rsidRPr="0095461C">
        <w:rPr>
          <w:rFonts w:ascii="宋体" w:eastAsia="宋体" w:hAnsi="宋体" w:cs="宋体" w:hint="eastAsia"/>
          <w:kern w:val="0"/>
          <w:sz w:val="24"/>
          <w:szCs w:val="24"/>
        </w:rPr>
        <w:t>版）、《剧毒化学品目录》（</w:t>
      </w:r>
      <w:r w:rsidRPr="0095461C">
        <w:rPr>
          <w:rFonts w:ascii="宋体" w:eastAsia="宋体" w:hAnsi="宋体" w:cs="宋体"/>
          <w:kern w:val="0"/>
          <w:sz w:val="24"/>
          <w:szCs w:val="24"/>
        </w:rPr>
        <w:t>2002</w:t>
      </w:r>
      <w:r w:rsidRPr="0095461C">
        <w:rPr>
          <w:rFonts w:ascii="宋体" w:eastAsia="宋体" w:hAnsi="宋体" w:cs="宋体" w:hint="eastAsia"/>
          <w:kern w:val="0"/>
          <w:sz w:val="24"/>
          <w:szCs w:val="24"/>
        </w:rPr>
        <w:t>年版）同时予以废止。</w:t>
      </w:r>
    </w:p>
    <w:p w:rsidR="0095461C" w:rsidRPr="0095461C" w:rsidRDefault="0095461C" w:rsidP="0095461C">
      <w:pPr>
        <w:widowControl/>
        <w:snapToGrid w:val="0"/>
        <w:spacing w:before="100" w:beforeAutospacing="1" w:after="312" w:line="380" w:lineRule="atLeast"/>
        <w:jc w:val="center"/>
        <w:rPr>
          <w:rFonts w:ascii="宋体" w:eastAsia="宋体" w:hAnsi="宋体" w:cs="宋体"/>
          <w:kern w:val="0"/>
          <w:sz w:val="24"/>
          <w:szCs w:val="24"/>
        </w:rPr>
      </w:pPr>
      <w:r w:rsidRPr="0095461C">
        <w:rPr>
          <w:rFonts w:ascii="宋体" w:eastAsia="宋体" w:hAnsi="宋体" w:cs="宋体" w:hint="eastAsia"/>
          <w:b/>
          <w:bCs/>
          <w:kern w:val="0"/>
          <w:sz w:val="24"/>
          <w:szCs w:val="24"/>
        </w:rPr>
        <w:t>制定背景</w:t>
      </w:r>
    </w:p>
    <w:p w:rsidR="0095461C" w:rsidRPr="0095461C" w:rsidRDefault="0095461C" w:rsidP="0095461C">
      <w:pPr>
        <w:widowControl/>
        <w:snapToGrid w:val="0"/>
        <w:spacing w:before="100" w:beforeAutospacing="1" w:after="312" w:line="380" w:lineRule="atLeast"/>
        <w:ind w:firstLine="420"/>
        <w:jc w:val="left"/>
        <w:rPr>
          <w:rFonts w:ascii="宋体" w:eastAsia="宋体" w:hAnsi="宋体" w:cs="宋体"/>
          <w:kern w:val="0"/>
          <w:sz w:val="24"/>
          <w:szCs w:val="24"/>
        </w:rPr>
      </w:pPr>
      <w:r w:rsidRPr="0095461C">
        <w:rPr>
          <w:rFonts w:ascii="宋体" w:eastAsia="宋体" w:hAnsi="宋体" w:cs="宋体"/>
          <w:kern w:val="0"/>
          <w:sz w:val="24"/>
          <w:szCs w:val="24"/>
        </w:rPr>
        <w:t>2003</w:t>
      </w:r>
      <w:r w:rsidRPr="0095461C">
        <w:rPr>
          <w:rFonts w:ascii="宋体" w:eastAsia="宋体" w:hAnsi="宋体" w:cs="宋体" w:hint="eastAsia"/>
          <w:kern w:val="0"/>
          <w:sz w:val="24"/>
          <w:szCs w:val="24"/>
        </w:rPr>
        <w:t>年</w:t>
      </w:r>
      <w:r w:rsidRPr="0095461C">
        <w:rPr>
          <w:rFonts w:ascii="宋体" w:eastAsia="宋体" w:hAnsi="宋体" w:cs="宋体"/>
          <w:kern w:val="0"/>
          <w:sz w:val="24"/>
          <w:szCs w:val="24"/>
        </w:rPr>
        <w:t>3</w:t>
      </w:r>
      <w:r w:rsidRPr="0095461C">
        <w:rPr>
          <w:rFonts w:ascii="宋体" w:eastAsia="宋体" w:hAnsi="宋体" w:cs="宋体" w:hint="eastAsia"/>
          <w:kern w:val="0"/>
          <w:sz w:val="24"/>
          <w:szCs w:val="24"/>
        </w:rPr>
        <w:t>月，根据《条例》（国务院令第</w:t>
      </w:r>
      <w:r w:rsidRPr="0095461C">
        <w:rPr>
          <w:rFonts w:ascii="宋体" w:eastAsia="宋体" w:hAnsi="宋体" w:cs="宋体"/>
          <w:kern w:val="0"/>
          <w:sz w:val="24"/>
          <w:szCs w:val="24"/>
        </w:rPr>
        <w:t>344</w:t>
      </w:r>
      <w:r w:rsidRPr="0095461C">
        <w:rPr>
          <w:rFonts w:ascii="宋体" w:eastAsia="宋体" w:hAnsi="宋体" w:cs="宋体" w:hint="eastAsia"/>
          <w:kern w:val="0"/>
          <w:sz w:val="24"/>
          <w:szCs w:val="24"/>
        </w:rPr>
        <w:t>号），原国家安全监管局发布公告《危险化学品名录》（</w:t>
      </w:r>
      <w:r w:rsidRPr="0095461C">
        <w:rPr>
          <w:rFonts w:ascii="宋体" w:eastAsia="宋体" w:hAnsi="宋体" w:cs="宋体"/>
          <w:kern w:val="0"/>
          <w:sz w:val="24"/>
          <w:szCs w:val="24"/>
        </w:rPr>
        <w:t>2002</w:t>
      </w:r>
      <w:r w:rsidRPr="0095461C">
        <w:rPr>
          <w:rFonts w:ascii="宋体" w:eastAsia="宋体" w:hAnsi="宋体" w:cs="宋体" w:hint="eastAsia"/>
          <w:kern w:val="0"/>
          <w:sz w:val="24"/>
          <w:szCs w:val="24"/>
        </w:rPr>
        <w:t>版）（原国家安全生产监督管理局公告</w:t>
      </w:r>
      <w:r w:rsidRPr="0095461C">
        <w:rPr>
          <w:rFonts w:ascii="宋体" w:eastAsia="宋体" w:hAnsi="宋体" w:cs="宋体"/>
          <w:kern w:val="0"/>
          <w:sz w:val="24"/>
          <w:szCs w:val="24"/>
        </w:rPr>
        <w:t>2003</w:t>
      </w:r>
      <w:r w:rsidRPr="0095461C">
        <w:rPr>
          <w:rFonts w:ascii="宋体" w:eastAsia="宋体" w:hAnsi="宋体" w:cs="宋体" w:hint="eastAsia"/>
          <w:kern w:val="0"/>
          <w:sz w:val="24"/>
          <w:szCs w:val="24"/>
        </w:rPr>
        <w:t>年第</w:t>
      </w:r>
      <w:r w:rsidRPr="0095461C">
        <w:rPr>
          <w:rFonts w:ascii="宋体" w:eastAsia="宋体" w:hAnsi="宋体" w:cs="宋体"/>
          <w:kern w:val="0"/>
          <w:sz w:val="24"/>
          <w:szCs w:val="24"/>
        </w:rPr>
        <w:t>1</w:t>
      </w:r>
      <w:r w:rsidRPr="0095461C">
        <w:rPr>
          <w:rFonts w:ascii="宋体" w:eastAsia="宋体" w:hAnsi="宋体" w:cs="宋体" w:hint="eastAsia"/>
          <w:kern w:val="0"/>
          <w:sz w:val="24"/>
          <w:szCs w:val="24"/>
        </w:rPr>
        <w:t>号），包括危险化学品条目</w:t>
      </w:r>
      <w:r w:rsidRPr="0095461C">
        <w:rPr>
          <w:rFonts w:ascii="宋体" w:eastAsia="宋体" w:hAnsi="宋体" w:cs="宋体"/>
          <w:kern w:val="0"/>
          <w:sz w:val="24"/>
          <w:szCs w:val="24"/>
        </w:rPr>
        <w:t>3823</w:t>
      </w:r>
      <w:r w:rsidRPr="0095461C">
        <w:rPr>
          <w:rFonts w:ascii="宋体" w:eastAsia="宋体" w:hAnsi="宋体" w:cs="宋体" w:hint="eastAsia"/>
          <w:kern w:val="0"/>
          <w:sz w:val="24"/>
          <w:szCs w:val="24"/>
        </w:rPr>
        <w:t>个。</w:t>
      </w:r>
      <w:r w:rsidRPr="0095461C">
        <w:rPr>
          <w:rFonts w:ascii="宋体" w:eastAsia="宋体" w:hAnsi="宋体" w:cs="宋体"/>
          <w:kern w:val="0"/>
          <w:sz w:val="24"/>
          <w:szCs w:val="24"/>
        </w:rPr>
        <w:t>2003</w:t>
      </w:r>
      <w:r w:rsidRPr="0095461C">
        <w:rPr>
          <w:rFonts w:ascii="宋体" w:eastAsia="宋体" w:hAnsi="宋体" w:cs="宋体" w:hint="eastAsia"/>
          <w:kern w:val="0"/>
          <w:sz w:val="24"/>
          <w:szCs w:val="24"/>
        </w:rPr>
        <w:t>年</w:t>
      </w:r>
      <w:r w:rsidRPr="0095461C">
        <w:rPr>
          <w:rFonts w:ascii="宋体" w:eastAsia="宋体" w:hAnsi="宋体" w:cs="宋体"/>
          <w:kern w:val="0"/>
          <w:sz w:val="24"/>
          <w:szCs w:val="24"/>
        </w:rPr>
        <w:t>6</w:t>
      </w:r>
      <w:r w:rsidRPr="0095461C">
        <w:rPr>
          <w:rFonts w:ascii="宋体" w:eastAsia="宋体" w:hAnsi="宋体" w:cs="宋体" w:hint="eastAsia"/>
          <w:kern w:val="0"/>
          <w:sz w:val="24"/>
          <w:szCs w:val="24"/>
        </w:rPr>
        <w:t>月，国家安全监管总局、公安部、国家环境保护总局、卫生部、国家质量监督检验检疫总局、铁道部、交通部和中国民用航空总局联合发布公告《剧毒化学品目录》（</w:t>
      </w:r>
      <w:r w:rsidRPr="0095461C">
        <w:rPr>
          <w:rFonts w:ascii="宋体" w:eastAsia="宋体" w:hAnsi="宋体" w:cs="宋体"/>
          <w:kern w:val="0"/>
          <w:sz w:val="24"/>
          <w:szCs w:val="24"/>
        </w:rPr>
        <w:t>2002</w:t>
      </w:r>
      <w:r w:rsidRPr="0095461C">
        <w:rPr>
          <w:rFonts w:ascii="宋体" w:eastAsia="宋体" w:hAnsi="宋体" w:cs="宋体" w:hint="eastAsia"/>
          <w:kern w:val="0"/>
          <w:sz w:val="24"/>
          <w:szCs w:val="24"/>
        </w:rPr>
        <w:t>年版）（原国家安全生产监督管理局等</w:t>
      </w:r>
      <w:r w:rsidRPr="0095461C">
        <w:rPr>
          <w:rFonts w:ascii="宋体" w:eastAsia="宋体" w:hAnsi="宋体" w:cs="宋体"/>
          <w:kern w:val="0"/>
          <w:sz w:val="24"/>
          <w:szCs w:val="24"/>
        </w:rPr>
        <w:t>8</w:t>
      </w:r>
      <w:r w:rsidRPr="0095461C">
        <w:rPr>
          <w:rFonts w:ascii="宋体" w:eastAsia="宋体" w:hAnsi="宋体" w:cs="宋体" w:hint="eastAsia"/>
          <w:kern w:val="0"/>
          <w:sz w:val="24"/>
          <w:szCs w:val="24"/>
        </w:rPr>
        <w:t>部门公告</w:t>
      </w:r>
      <w:r w:rsidRPr="0095461C">
        <w:rPr>
          <w:rFonts w:ascii="宋体" w:eastAsia="宋体" w:hAnsi="宋体" w:cs="宋体"/>
          <w:kern w:val="0"/>
          <w:sz w:val="24"/>
          <w:szCs w:val="24"/>
        </w:rPr>
        <w:t>2003</w:t>
      </w:r>
      <w:r w:rsidRPr="0095461C">
        <w:rPr>
          <w:rFonts w:ascii="宋体" w:eastAsia="宋体" w:hAnsi="宋体" w:cs="宋体" w:hint="eastAsia"/>
          <w:kern w:val="0"/>
          <w:sz w:val="24"/>
          <w:szCs w:val="24"/>
        </w:rPr>
        <w:t>年第</w:t>
      </w:r>
      <w:r w:rsidRPr="0095461C">
        <w:rPr>
          <w:rFonts w:ascii="宋体" w:eastAsia="宋体" w:hAnsi="宋体" w:cs="宋体"/>
          <w:kern w:val="0"/>
          <w:sz w:val="24"/>
          <w:szCs w:val="24"/>
        </w:rPr>
        <w:t>2</w:t>
      </w:r>
      <w:r w:rsidRPr="0095461C">
        <w:rPr>
          <w:rFonts w:ascii="宋体" w:eastAsia="宋体" w:hAnsi="宋体" w:cs="宋体" w:hint="eastAsia"/>
          <w:kern w:val="0"/>
          <w:sz w:val="24"/>
          <w:szCs w:val="24"/>
        </w:rPr>
        <w:t>号），包括剧毒化学品条目</w:t>
      </w:r>
      <w:r w:rsidRPr="0095461C">
        <w:rPr>
          <w:rFonts w:ascii="宋体" w:eastAsia="宋体" w:hAnsi="宋体" w:cs="宋体"/>
          <w:kern w:val="0"/>
          <w:sz w:val="24"/>
          <w:szCs w:val="24"/>
        </w:rPr>
        <w:t>335</w:t>
      </w:r>
      <w:r w:rsidRPr="0095461C">
        <w:rPr>
          <w:rFonts w:ascii="宋体" w:eastAsia="宋体" w:hAnsi="宋体" w:cs="宋体" w:hint="eastAsia"/>
          <w:kern w:val="0"/>
          <w:sz w:val="24"/>
          <w:szCs w:val="24"/>
        </w:rPr>
        <w:t>个。</w:t>
      </w:r>
    </w:p>
    <w:p w:rsidR="0095461C" w:rsidRPr="0095461C" w:rsidRDefault="0095461C" w:rsidP="0095461C">
      <w:pPr>
        <w:widowControl/>
        <w:snapToGrid w:val="0"/>
        <w:spacing w:before="100" w:beforeAutospacing="1" w:after="312" w:line="380" w:lineRule="atLeast"/>
        <w:ind w:firstLine="420"/>
        <w:jc w:val="left"/>
        <w:rPr>
          <w:rFonts w:ascii="宋体" w:eastAsia="宋体" w:hAnsi="宋体" w:cs="宋体"/>
          <w:kern w:val="0"/>
          <w:sz w:val="24"/>
          <w:szCs w:val="24"/>
        </w:rPr>
      </w:pPr>
      <w:r w:rsidRPr="0095461C">
        <w:rPr>
          <w:rFonts w:ascii="宋体" w:eastAsia="宋体" w:hAnsi="宋体" w:cs="宋体" w:hint="eastAsia"/>
          <w:kern w:val="0"/>
          <w:sz w:val="24"/>
          <w:szCs w:val="24"/>
        </w:rPr>
        <w:t>根据联合国《全球化学品统一分类和标签制度》（以下简称</w:t>
      </w:r>
      <w:r w:rsidRPr="0095461C">
        <w:rPr>
          <w:rFonts w:ascii="宋体" w:eastAsia="宋体" w:hAnsi="宋体" w:cs="宋体"/>
          <w:kern w:val="0"/>
          <w:sz w:val="24"/>
          <w:szCs w:val="24"/>
        </w:rPr>
        <w:t>GHS</w:t>
      </w:r>
      <w:r w:rsidRPr="0095461C">
        <w:rPr>
          <w:rFonts w:ascii="宋体" w:eastAsia="宋体" w:hAnsi="宋体" w:cs="宋体" w:hint="eastAsia"/>
          <w:kern w:val="0"/>
          <w:sz w:val="24"/>
          <w:szCs w:val="24"/>
        </w:rPr>
        <w:t>），我国制定了化学品危险性分类和标签规范系列标准，确立了化学品危险性</w:t>
      </w:r>
      <w:r w:rsidRPr="0095461C">
        <w:rPr>
          <w:rFonts w:ascii="宋体" w:eastAsia="宋体" w:hAnsi="宋体" w:cs="宋体"/>
          <w:kern w:val="0"/>
          <w:sz w:val="24"/>
          <w:szCs w:val="24"/>
        </w:rPr>
        <w:t>28</w:t>
      </w:r>
      <w:r w:rsidRPr="0095461C">
        <w:rPr>
          <w:rFonts w:ascii="宋体" w:eastAsia="宋体" w:hAnsi="宋体" w:cs="宋体" w:hint="eastAsia"/>
          <w:kern w:val="0"/>
          <w:sz w:val="24"/>
          <w:szCs w:val="24"/>
        </w:rPr>
        <w:t>类的分类体系。由于《危险化学品名录》（</w:t>
      </w:r>
      <w:r w:rsidRPr="0095461C">
        <w:rPr>
          <w:rFonts w:ascii="宋体" w:eastAsia="宋体" w:hAnsi="宋体" w:cs="宋体"/>
          <w:kern w:val="0"/>
          <w:sz w:val="24"/>
          <w:szCs w:val="24"/>
        </w:rPr>
        <w:t>2002</w:t>
      </w:r>
      <w:r w:rsidRPr="0095461C">
        <w:rPr>
          <w:rFonts w:ascii="宋体" w:eastAsia="宋体" w:hAnsi="宋体" w:cs="宋体" w:hint="eastAsia"/>
          <w:kern w:val="0"/>
          <w:sz w:val="24"/>
          <w:szCs w:val="24"/>
        </w:rPr>
        <w:t>版）主要采用爆炸品、易燃液体等</w:t>
      </w:r>
      <w:r w:rsidRPr="0095461C">
        <w:rPr>
          <w:rFonts w:ascii="宋体" w:eastAsia="宋体" w:hAnsi="宋体" w:cs="宋体"/>
          <w:kern w:val="0"/>
          <w:sz w:val="24"/>
          <w:szCs w:val="24"/>
        </w:rPr>
        <w:t>8</w:t>
      </w:r>
      <w:r w:rsidRPr="0095461C">
        <w:rPr>
          <w:rFonts w:ascii="宋体" w:eastAsia="宋体" w:hAnsi="宋体" w:cs="宋体" w:hint="eastAsia"/>
          <w:kern w:val="0"/>
          <w:sz w:val="24"/>
          <w:szCs w:val="24"/>
        </w:rPr>
        <w:t>类危险化学品的分类体系，与现行化学品危险性</w:t>
      </w:r>
      <w:r w:rsidRPr="0095461C">
        <w:rPr>
          <w:rFonts w:ascii="宋体" w:eastAsia="宋体" w:hAnsi="宋体" w:cs="宋体"/>
          <w:kern w:val="0"/>
          <w:sz w:val="24"/>
          <w:szCs w:val="24"/>
        </w:rPr>
        <w:t>28</w:t>
      </w:r>
      <w:r w:rsidRPr="0095461C">
        <w:rPr>
          <w:rFonts w:ascii="宋体" w:eastAsia="宋体" w:hAnsi="宋体" w:cs="宋体" w:hint="eastAsia"/>
          <w:kern w:val="0"/>
          <w:sz w:val="24"/>
          <w:szCs w:val="24"/>
        </w:rPr>
        <w:t>类的分类体系有巨大差异。现行《条例》（国务院令第</w:t>
      </w:r>
      <w:r w:rsidRPr="0095461C">
        <w:rPr>
          <w:rFonts w:ascii="宋体" w:eastAsia="宋体" w:hAnsi="宋体" w:cs="宋体"/>
          <w:kern w:val="0"/>
          <w:sz w:val="24"/>
          <w:szCs w:val="24"/>
        </w:rPr>
        <w:t>591</w:t>
      </w:r>
      <w:r w:rsidRPr="0095461C">
        <w:rPr>
          <w:rFonts w:ascii="宋体" w:eastAsia="宋体" w:hAnsi="宋体" w:cs="宋体" w:hint="eastAsia"/>
          <w:kern w:val="0"/>
          <w:sz w:val="24"/>
          <w:szCs w:val="24"/>
        </w:rPr>
        <w:t>号）调整了危险化学品的定义，规定“危险化学品，是指具有毒害、腐蚀、爆炸、燃烧、助燃等性质，对人体、设施、环境具有危害的剧毒化学品和其他化学品”。同时，《剧毒化学品目录》（</w:t>
      </w:r>
      <w:r w:rsidRPr="0095461C">
        <w:rPr>
          <w:rFonts w:ascii="宋体" w:eastAsia="宋体" w:hAnsi="宋体" w:cs="宋体"/>
          <w:kern w:val="0"/>
          <w:sz w:val="24"/>
          <w:szCs w:val="24"/>
        </w:rPr>
        <w:t>2002</w:t>
      </w:r>
      <w:r w:rsidRPr="0095461C">
        <w:rPr>
          <w:rFonts w:ascii="宋体" w:eastAsia="宋体" w:hAnsi="宋体" w:cs="宋体" w:hint="eastAsia"/>
          <w:kern w:val="0"/>
          <w:sz w:val="24"/>
          <w:szCs w:val="24"/>
        </w:rPr>
        <w:t>年版）列入的品种偏多，不符合剧毒化学品管理的实际情况，有必要进行调整。</w:t>
      </w:r>
    </w:p>
    <w:p w:rsidR="0095461C" w:rsidRPr="0095461C" w:rsidRDefault="0095461C" w:rsidP="0095461C">
      <w:pPr>
        <w:widowControl/>
        <w:snapToGrid w:val="0"/>
        <w:spacing w:before="100" w:beforeAutospacing="1" w:after="312" w:line="380" w:lineRule="atLeast"/>
        <w:jc w:val="center"/>
        <w:rPr>
          <w:rFonts w:ascii="宋体" w:eastAsia="宋体" w:hAnsi="宋体" w:cs="宋体"/>
          <w:kern w:val="0"/>
          <w:sz w:val="24"/>
          <w:szCs w:val="24"/>
        </w:rPr>
      </w:pPr>
      <w:r w:rsidRPr="0095461C">
        <w:rPr>
          <w:rFonts w:ascii="宋体" w:eastAsia="宋体" w:hAnsi="宋体" w:cs="宋体" w:hint="eastAsia"/>
          <w:b/>
          <w:bCs/>
          <w:kern w:val="0"/>
          <w:sz w:val="24"/>
          <w:szCs w:val="24"/>
        </w:rPr>
        <w:t>制定过程</w:t>
      </w:r>
    </w:p>
    <w:p w:rsidR="0095461C" w:rsidRPr="0095461C" w:rsidRDefault="0095461C" w:rsidP="0095461C">
      <w:pPr>
        <w:widowControl/>
        <w:snapToGrid w:val="0"/>
        <w:spacing w:before="100" w:beforeAutospacing="1" w:after="312" w:line="380" w:lineRule="atLeast"/>
        <w:ind w:firstLine="420"/>
        <w:jc w:val="left"/>
        <w:rPr>
          <w:rFonts w:ascii="宋体" w:eastAsia="宋体" w:hAnsi="宋体" w:cs="宋体"/>
          <w:kern w:val="0"/>
          <w:sz w:val="24"/>
          <w:szCs w:val="24"/>
        </w:rPr>
      </w:pPr>
      <w:r w:rsidRPr="0095461C">
        <w:rPr>
          <w:rFonts w:ascii="宋体" w:eastAsia="宋体" w:hAnsi="宋体" w:cs="宋体"/>
          <w:kern w:val="0"/>
          <w:sz w:val="24"/>
          <w:szCs w:val="24"/>
        </w:rPr>
        <w:t>2011</w:t>
      </w:r>
      <w:r w:rsidRPr="0095461C">
        <w:rPr>
          <w:rFonts w:ascii="宋体" w:eastAsia="宋体" w:hAnsi="宋体" w:cs="宋体" w:hint="eastAsia"/>
          <w:kern w:val="0"/>
          <w:sz w:val="24"/>
          <w:szCs w:val="24"/>
        </w:rPr>
        <w:t>年</w:t>
      </w:r>
      <w:r w:rsidRPr="0095461C">
        <w:rPr>
          <w:rFonts w:ascii="宋体" w:eastAsia="宋体" w:hAnsi="宋体" w:cs="宋体"/>
          <w:kern w:val="0"/>
          <w:sz w:val="24"/>
          <w:szCs w:val="24"/>
        </w:rPr>
        <w:t>7</w:t>
      </w:r>
      <w:r w:rsidRPr="0095461C">
        <w:rPr>
          <w:rFonts w:ascii="宋体" w:eastAsia="宋体" w:hAnsi="宋体" w:cs="宋体" w:hint="eastAsia"/>
          <w:kern w:val="0"/>
          <w:sz w:val="24"/>
          <w:szCs w:val="24"/>
        </w:rPr>
        <w:t>月</w:t>
      </w:r>
      <w:r w:rsidRPr="0095461C">
        <w:rPr>
          <w:rFonts w:ascii="宋体" w:eastAsia="宋体" w:hAnsi="宋体" w:cs="宋体"/>
          <w:kern w:val="0"/>
          <w:sz w:val="24"/>
          <w:szCs w:val="24"/>
        </w:rPr>
        <w:t>21</w:t>
      </w:r>
      <w:r w:rsidRPr="0095461C">
        <w:rPr>
          <w:rFonts w:ascii="宋体" w:eastAsia="宋体" w:hAnsi="宋体" w:cs="宋体" w:hint="eastAsia"/>
          <w:kern w:val="0"/>
          <w:sz w:val="24"/>
          <w:szCs w:val="24"/>
        </w:rPr>
        <w:t>日，《目录》首次制修订工作会议在国家安全监管总局召开。国家安全监管总局、工业和信息化部、公安部、环境保护部、交通运输部、铁道部、农业部、卫生部、质检总局、民航局</w:t>
      </w:r>
      <w:r w:rsidRPr="0095461C">
        <w:rPr>
          <w:rFonts w:ascii="宋体" w:eastAsia="宋体" w:hAnsi="宋体" w:cs="宋体"/>
          <w:kern w:val="0"/>
          <w:sz w:val="24"/>
          <w:szCs w:val="24"/>
        </w:rPr>
        <w:t>10</w:t>
      </w:r>
      <w:r w:rsidRPr="0095461C">
        <w:rPr>
          <w:rFonts w:ascii="宋体" w:eastAsia="宋体" w:hAnsi="宋体" w:cs="宋体" w:hint="eastAsia"/>
          <w:kern w:val="0"/>
          <w:sz w:val="24"/>
          <w:szCs w:val="24"/>
        </w:rPr>
        <w:t>个领导小组成员单位的有关司局负责人和专家出席会议。会议讨论通过了《目录制修订办法》，成立了《目录》制修订工作领导小组和专家组，并在国家安全监管总局化学品登记中心设立《目录》制修订工作组，承担目录制修订的具体工作。</w:t>
      </w:r>
    </w:p>
    <w:p w:rsidR="0095461C" w:rsidRPr="0095461C" w:rsidRDefault="0095461C" w:rsidP="0095461C">
      <w:pPr>
        <w:widowControl/>
        <w:snapToGrid w:val="0"/>
        <w:spacing w:before="100" w:beforeAutospacing="1" w:after="312" w:line="380" w:lineRule="atLeast"/>
        <w:ind w:firstLine="420"/>
        <w:jc w:val="left"/>
        <w:rPr>
          <w:rFonts w:ascii="宋体" w:eastAsia="宋体" w:hAnsi="宋体" w:cs="宋体"/>
          <w:kern w:val="0"/>
          <w:sz w:val="24"/>
          <w:szCs w:val="24"/>
        </w:rPr>
      </w:pPr>
      <w:r w:rsidRPr="0095461C">
        <w:rPr>
          <w:rFonts w:ascii="宋体" w:eastAsia="宋体" w:hAnsi="宋体" w:cs="宋体"/>
          <w:kern w:val="0"/>
          <w:sz w:val="24"/>
          <w:szCs w:val="24"/>
        </w:rPr>
        <w:t>2011</w:t>
      </w:r>
      <w:r w:rsidRPr="0095461C">
        <w:rPr>
          <w:rFonts w:ascii="宋体" w:eastAsia="宋体" w:hAnsi="宋体" w:cs="宋体" w:hint="eastAsia"/>
          <w:kern w:val="0"/>
          <w:sz w:val="24"/>
          <w:szCs w:val="24"/>
        </w:rPr>
        <w:t>年</w:t>
      </w:r>
      <w:r w:rsidRPr="0095461C">
        <w:rPr>
          <w:rFonts w:ascii="宋体" w:eastAsia="宋体" w:hAnsi="宋体" w:cs="宋体"/>
          <w:kern w:val="0"/>
          <w:sz w:val="24"/>
          <w:szCs w:val="24"/>
        </w:rPr>
        <w:t>7</w:t>
      </w:r>
      <w:r w:rsidRPr="0095461C">
        <w:rPr>
          <w:rFonts w:ascii="宋体" w:eastAsia="宋体" w:hAnsi="宋体" w:cs="宋体" w:hint="eastAsia"/>
          <w:kern w:val="0"/>
          <w:sz w:val="24"/>
          <w:szCs w:val="24"/>
        </w:rPr>
        <w:t>月以来，国家安全监管总局先后组织召开多次《目录》制修订工作会议及专题会议，就《目录》有关问题进行反复研究讨论。期间，《目录》制修订专家组和工作组做了大量的基础性工作，深入研究了国内外有关危险化学品的资料，尤其是</w:t>
      </w:r>
      <w:r w:rsidRPr="0095461C">
        <w:rPr>
          <w:rFonts w:ascii="宋体" w:eastAsia="宋体" w:hAnsi="宋体" w:cs="宋体"/>
          <w:kern w:val="0"/>
          <w:sz w:val="24"/>
          <w:szCs w:val="24"/>
        </w:rPr>
        <w:t>GHS</w:t>
      </w:r>
      <w:r w:rsidRPr="0095461C">
        <w:rPr>
          <w:rFonts w:ascii="宋体" w:eastAsia="宋体" w:hAnsi="宋体" w:cs="宋体" w:hint="eastAsia"/>
          <w:kern w:val="0"/>
          <w:sz w:val="24"/>
          <w:szCs w:val="24"/>
        </w:rPr>
        <w:t>和联合国危险货物运输建议书，以及欧盟、日本和新西兰等化学品危险性分类的相关内容，对《目录》栏目的构成，纳入目录的危险化学品类别范围及其危险性信息、数据源，剧毒化学品的判定界限及选取办法，</w:t>
      </w:r>
      <w:r w:rsidRPr="0095461C">
        <w:rPr>
          <w:rFonts w:ascii="宋体" w:eastAsia="宋体" w:hAnsi="宋体" w:cs="宋体" w:hint="eastAsia"/>
          <w:kern w:val="0"/>
          <w:sz w:val="24"/>
          <w:szCs w:val="24"/>
        </w:rPr>
        <w:lastRenderedPageBreak/>
        <w:t>增加或删除的化学品条目等进行了反复研究论证，形成了《目录（征求意见稿）》，经过《目录》领导小组成员</w:t>
      </w:r>
      <w:r w:rsidRPr="0095461C">
        <w:rPr>
          <w:rFonts w:ascii="宋体" w:eastAsia="宋体" w:hAnsi="宋体" w:cs="宋体"/>
          <w:kern w:val="0"/>
          <w:sz w:val="24"/>
          <w:szCs w:val="24"/>
        </w:rPr>
        <w:t>10</w:t>
      </w:r>
      <w:r w:rsidRPr="0095461C">
        <w:rPr>
          <w:rFonts w:ascii="宋体" w:eastAsia="宋体" w:hAnsi="宋体" w:cs="宋体" w:hint="eastAsia"/>
          <w:kern w:val="0"/>
          <w:sz w:val="24"/>
          <w:szCs w:val="24"/>
        </w:rPr>
        <w:t>部门同意，于</w:t>
      </w:r>
      <w:r w:rsidRPr="0095461C">
        <w:rPr>
          <w:rFonts w:ascii="宋体" w:eastAsia="宋体" w:hAnsi="宋体" w:cs="宋体"/>
          <w:kern w:val="0"/>
          <w:sz w:val="24"/>
          <w:szCs w:val="24"/>
        </w:rPr>
        <w:t>2013</w:t>
      </w:r>
      <w:r w:rsidRPr="0095461C">
        <w:rPr>
          <w:rFonts w:ascii="宋体" w:eastAsia="宋体" w:hAnsi="宋体" w:cs="宋体" w:hint="eastAsia"/>
          <w:kern w:val="0"/>
          <w:sz w:val="24"/>
          <w:szCs w:val="24"/>
        </w:rPr>
        <w:t>年</w:t>
      </w:r>
      <w:r w:rsidRPr="0095461C">
        <w:rPr>
          <w:rFonts w:ascii="宋体" w:eastAsia="宋体" w:hAnsi="宋体" w:cs="宋体"/>
          <w:kern w:val="0"/>
          <w:sz w:val="24"/>
          <w:szCs w:val="24"/>
        </w:rPr>
        <w:t>9</w:t>
      </w:r>
      <w:r w:rsidRPr="0095461C">
        <w:rPr>
          <w:rFonts w:ascii="宋体" w:eastAsia="宋体" w:hAnsi="宋体" w:cs="宋体" w:hint="eastAsia"/>
          <w:kern w:val="0"/>
          <w:sz w:val="24"/>
          <w:szCs w:val="24"/>
        </w:rPr>
        <w:t>月</w:t>
      </w:r>
      <w:r w:rsidRPr="0095461C">
        <w:rPr>
          <w:rFonts w:ascii="宋体" w:eastAsia="宋体" w:hAnsi="宋体" w:cs="宋体"/>
          <w:kern w:val="0"/>
          <w:sz w:val="24"/>
          <w:szCs w:val="24"/>
        </w:rPr>
        <w:t>26</w:t>
      </w:r>
      <w:r w:rsidRPr="0095461C">
        <w:rPr>
          <w:rFonts w:ascii="宋体" w:eastAsia="宋体" w:hAnsi="宋体" w:cs="宋体" w:hint="eastAsia"/>
          <w:kern w:val="0"/>
          <w:sz w:val="24"/>
          <w:szCs w:val="24"/>
        </w:rPr>
        <w:t>日向社会公开征求意见。</w:t>
      </w:r>
    </w:p>
    <w:p w:rsidR="0095461C" w:rsidRPr="0095461C" w:rsidRDefault="0095461C" w:rsidP="0095461C">
      <w:pPr>
        <w:widowControl/>
        <w:snapToGrid w:val="0"/>
        <w:spacing w:before="100" w:beforeAutospacing="1" w:after="312" w:line="380" w:lineRule="atLeast"/>
        <w:ind w:firstLine="420"/>
        <w:jc w:val="left"/>
        <w:rPr>
          <w:rFonts w:ascii="宋体" w:eastAsia="宋体" w:hAnsi="宋体" w:cs="宋体"/>
          <w:kern w:val="0"/>
          <w:sz w:val="24"/>
          <w:szCs w:val="24"/>
        </w:rPr>
      </w:pPr>
      <w:r w:rsidRPr="0095461C">
        <w:rPr>
          <w:rFonts w:ascii="宋体" w:eastAsia="宋体" w:hAnsi="宋体" w:cs="宋体" w:hint="eastAsia"/>
          <w:kern w:val="0"/>
          <w:sz w:val="24"/>
          <w:szCs w:val="24"/>
        </w:rPr>
        <w:t>《目录（征求意见稿）》发布后，收到社会各界大量反馈意见，国家安全监管总局组织召开多次《目录》制修订工作会议和专题会议，详细研究讨论各条意见，经过反复研究、协商和修改完善，书面征求</w:t>
      </w:r>
      <w:r w:rsidRPr="0095461C">
        <w:rPr>
          <w:rFonts w:ascii="宋体" w:eastAsia="宋体" w:hAnsi="宋体" w:cs="宋体"/>
          <w:kern w:val="0"/>
          <w:sz w:val="24"/>
          <w:szCs w:val="24"/>
        </w:rPr>
        <w:t>10</w:t>
      </w:r>
      <w:r w:rsidRPr="0095461C">
        <w:rPr>
          <w:rFonts w:ascii="宋体" w:eastAsia="宋体" w:hAnsi="宋体" w:cs="宋体" w:hint="eastAsia"/>
          <w:kern w:val="0"/>
          <w:sz w:val="24"/>
          <w:szCs w:val="24"/>
        </w:rPr>
        <w:t>部门意见后，于</w:t>
      </w:r>
      <w:r w:rsidRPr="0095461C">
        <w:rPr>
          <w:rFonts w:ascii="宋体" w:eastAsia="宋体" w:hAnsi="宋体" w:cs="宋体"/>
          <w:kern w:val="0"/>
          <w:sz w:val="24"/>
          <w:szCs w:val="24"/>
        </w:rPr>
        <w:t>2015</w:t>
      </w:r>
      <w:r w:rsidRPr="0095461C">
        <w:rPr>
          <w:rFonts w:ascii="宋体" w:eastAsia="宋体" w:hAnsi="宋体" w:cs="宋体" w:hint="eastAsia"/>
          <w:kern w:val="0"/>
          <w:sz w:val="24"/>
          <w:szCs w:val="24"/>
        </w:rPr>
        <w:t>年</w:t>
      </w:r>
      <w:r w:rsidRPr="0095461C">
        <w:rPr>
          <w:rFonts w:ascii="宋体" w:eastAsia="宋体" w:hAnsi="宋体" w:cs="宋体"/>
          <w:kern w:val="0"/>
          <w:sz w:val="24"/>
          <w:szCs w:val="24"/>
        </w:rPr>
        <w:t>2</w:t>
      </w:r>
      <w:r w:rsidRPr="0095461C">
        <w:rPr>
          <w:rFonts w:ascii="宋体" w:eastAsia="宋体" w:hAnsi="宋体" w:cs="宋体" w:hint="eastAsia"/>
          <w:kern w:val="0"/>
          <w:sz w:val="24"/>
          <w:szCs w:val="24"/>
        </w:rPr>
        <w:t>月</w:t>
      </w:r>
      <w:r w:rsidRPr="0095461C">
        <w:rPr>
          <w:rFonts w:ascii="宋体" w:eastAsia="宋体" w:hAnsi="宋体" w:cs="宋体"/>
          <w:kern w:val="0"/>
          <w:sz w:val="24"/>
          <w:szCs w:val="24"/>
        </w:rPr>
        <w:t>27</w:t>
      </w:r>
      <w:r w:rsidRPr="0095461C">
        <w:rPr>
          <w:rFonts w:ascii="宋体" w:eastAsia="宋体" w:hAnsi="宋体" w:cs="宋体" w:hint="eastAsia"/>
          <w:kern w:val="0"/>
          <w:sz w:val="24"/>
          <w:szCs w:val="24"/>
        </w:rPr>
        <w:t>日联合公告《目录（</w:t>
      </w:r>
      <w:r w:rsidRPr="0095461C">
        <w:rPr>
          <w:rFonts w:ascii="宋体" w:eastAsia="宋体" w:hAnsi="宋体" w:cs="宋体"/>
          <w:kern w:val="0"/>
          <w:sz w:val="24"/>
          <w:szCs w:val="24"/>
        </w:rPr>
        <w:t>2015</w:t>
      </w:r>
      <w:r w:rsidRPr="0095461C">
        <w:rPr>
          <w:rFonts w:ascii="宋体" w:eastAsia="宋体" w:hAnsi="宋体" w:cs="宋体" w:hint="eastAsia"/>
          <w:kern w:val="0"/>
          <w:sz w:val="24"/>
          <w:szCs w:val="24"/>
        </w:rPr>
        <w:t>版）》。</w:t>
      </w:r>
    </w:p>
    <w:p w:rsidR="0095461C" w:rsidRPr="0095461C" w:rsidRDefault="0095461C" w:rsidP="0095461C">
      <w:pPr>
        <w:widowControl/>
        <w:snapToGrid w:val="0"/>
        <w:spacing w:before="100" w:beforeAutospacing="1" w:after="312" w:line="380" w:lineRule="atLeast"/>
        <w:jc w:val="center"/>
        <w:rPr>
          <w:rFonts w:ascii="宋体" w:eastAsia="宋体" w:hAnsi="宋体" w:cs="宋体"/>
          <w:kern w:val="0"/>
          <w:sz w:val="24"/>
          <w:szCs w:val="24"/>
        </w:rPr>
      </w:pPr>
      <w:r w:rsidRPr="0095461C">
        <w:rPr>
          <w:rFonts w:ascii="宋体" w:eastAsia="宋体" w:hAnsi="宋体" w:cs="宋体" w:hint="eastAsia"/>
          <w:b/>
          <w:bCs/>
          <w:kern w:val="0"/>
          <w:sz w:val="24"/>
          <w:szCs w:val="24"/>
        </w:rPr>
        <w:t>制定原则</w:t>
      </w:r>
    </w:p>
    <w:p w:rsidR="0095461C" w:rsidRPr="0095461C" w:rsidRDefault="0095461C" w:rsidP="0095461C">
      <w:pPr>
        <w:widowControl/>
        <w:snapToGrid w:val="0"/>
        <w:spacing w:before="100" w:beforeAutospacing="1" w:after="312" w:line="380" w:lineRule="atLeast"/>
        <w:ind w:firstLine="420"/>
        <w:jc w:val="left"/>
        <w:rPr>
          <w:rFonts w:ascii="宋体" w:eastAsia="宋体" w:hAnsi="宋体" w:cs="宋体"/>
          <w:kern w:val="0"/>
          <w:sz w:val="24"/>
          <w:szCs w:val="24"/>
        </w:rPr>
      </w:pPr>
      <w:r w:rsidRPr="0095461C">
        <w:rPr>
          <w:rFonts w:ascii="宋体" w:eastAsia="宋体" w:hAnsi="宋体" w:cs="宋体" w:hint="eastAsia"/>
          <w:kern w:val="0"/>
          <w:sz w:val="24"/>
          <w:szCs w:val="24"/>
        </w:rPr>
        <w:t>《目录》的制定原则是在与现行管理相衔接、平稳过渡的基础上，逐步与国际接轨。</w:t>
      </w:r>
    </w:p>
    <w:p w:rsidR="0095461C" w:rsidRPr="0095461C" w:rsidRDefault="0095461C" w:rsidP="0095461C">
      <w:pPr>
        <w:widowControl/>
        <w:snapToGrid w:val="0"/>
        <w:spacing w:before="100" w:beforeAutospacing="1" w:after="312" w:line="380" w:lineRule="atLeast"/>
        <w:ind w:firstLine="420"/>
        <w:jc w:val="left"/>
        <w:rPr>
          <w:rFonts w:ascii="宋体" w:eastAsia="宋体" w:hAnsi="宋体" w:cs="宋体"/>
          <w:kern w:val="0"/>
          <w:sz w:val="24"/>
          <w:szCs w:val="24"/>
        </w:rPr>
      </w:pPr>
      <w:r w:rsidRPr="0095461C">
        <w:rPr>
          <w:rFonts w:ascii="宋体" w:eastAsia="宋体" w:hAnsi="宋体" w:cs="宋体" w:hint="eastAsia"/>
          <w:kern w:val="0"/>
          <w:sz w:val="24"/>
          <w:szCs w:val="24"/>
        </w:rPr>
        <w:t>根据化学品分类和标签系列国家标准，从化学品</w:t>
      </w:r>
      <w:r w:rsidRPr="0095461C">
        <w:rPr>
          <w:rFonts w:ascii="宋体" w:eastAsia="宋体" w:hAnsi="宋体" w:cs="宋体"/>
          <w:kern w:val="0"/>
          <w:sz w:val="24"/>
          <w:szCs w:val="24"/>
        </w:rPr>
        <w:t>28</w:t>
      </w:r>
      <w:r w:rsidRPr="0095461C">
        <w:rPr>
          <w:rFonts w:ascii="宋体" w:eastAsia="宋体" w:hAnsi="宋体" w:cs="宋体" w:hint="eastAsia"/>
          <w:kern w:val="0"/>
          <w:sz w:val="24"/>
          <w:szCs w:val="24"/>
        </w:rPr>
        <w:t>类</w:t>
      </w:r>
      <w:r w:rsidRPr="0095461C">
        <w:rPr>
          <w:rFonts w:ascii="宋体" w:eastAsia="宋体" w:hAnsi="宋体" w:cs="宋体"/>
          <w:kern w:val="0"/>
          <w:sz w:val="24"/>
          <w:szCs w:val="24"/>
        </w:rPr>
        <w:t>95</w:t>
      </w:r>
      <w:r w:rsidRPr="0095461C">
        <w:rPr>
          <w:rFonts w:ascii="宋体" w:eastAsia="宋体" w:hAnsi="宋体" w:cs="宋体" w:hint="eastAsia"/>
          <w:kern w:val="0"/>
          <w:sz w:val="24"/>
          <w:szCs w:val="24"/>
        </w:rPr>
        <w:t>个危险类别中，选取了其中危险性较大的</w:t>
      </w:r>
      <w:r w:rsidRPr="0095461C">
        <w:rPr>
          <w:rFonts w:ascii="宋体" w:eastAsia="宋体" w:hAnsi="宋体" w:cs="宋体"/>
          <w:kern w:val="0"/>
          <w:sz w:val="24"/>
          <w:szCs w:val="24"/>
        </w:rPr>
        <w:t>81</w:t>
      </w:r>
      <w:r w:rsidRPr="0095461C">
        <w:rPr>
          <w:rFonts w:ascii="宋体" w:eastAsia="宋体" w:hAnsi="宋体" w:cs="宋体" w:hint="eastAsia"/>
          <w:kern w:val="0"/>
          <w:sz w:val="24"/>
          <w:szCs w:val="24"/>
        </w:rPr>
        <w:t>个类别作为危险化学品的确定原则（见表</w:t>
      </w:r>
      <w:r w:rsidRPr="0095461C">
        <w:rPr>
          <w:rFonts w:ascii="宋体" w:eastAsia="宋体" w:hAnsi="宋体" w:cs="宋体"/>
          <w:kern w:val="0"/>
          <w:sz w:val="24"/>
          <w:szCs w:val="24"/>
        </w:rPr>
        <w:t>1</w:t>
      </w:r>
      <w:r w:rsidRPr="0095461C">
        <w:rPr>
          <w:rFonts w:ascii="宋体" w:eastAsia="宋体" w:hAnsi="宋体" w:cs="宋体" w:hint="eastAsia"/>
          <w:kern w:val="0"/>
          <w:sz w:val="24"/>
          <w:szCs w:val="24"/>
        </w:rPr>
        <w:t>）。</w:t>
      </w:r>
      <w:r w:rsidRPr="0095461C">
        <w:rPr>
          <w:rFonts w:ascii="宋体" w:eastAsia="宋体" w:hAnsi="宋体" w:cs="宋体"/>
          <w:kern w:val="0"/>
          <w:sz w:val="24"/>
          <w:szCs w:val="24"/>
        </w:rPr>
        <w:t> </w:t>
      </w:r>
    </w:p>
    <w:tbl>
      <w:tblPr>
        <w:tblW w:w="9745" w:type="dxa"/>
        <w:jc w:val="center"/>
        <w:tblInd w:w="-878" w:type="dxa"/>
        <w:tblCellMar>
          <w:left w:w="0" w:type="dxa"/>
          <w:right w:w="0" w:type="dxa"/>
        </w:tblCellMar>
        <w:tblLook w:val="04A0" w:firstRow="1" w:lastRow="0" w:firstColumn="1" w:lastColumn="0" w:noHBand="0" w:noVBand="1"/>
      </w:tblPr>
      <w:tblGrid>
        <w:gridCol w:w="661"/>
        <w:gridCol w:w="2306"/>
        <w:gridCol w:w="1226"/>
        <w:gridCol w:w="1144"/>
        <w:gridCol w:w="991"/>
        <w:gridCol w:w="1000"/>
        <w:gridCol w:w="841"/>
        <w:gridCol w:w="725"/>
        <w:gridCol w:w="851"/>
      </w:tblGrid>
      <w:tr w:rsidR="0095461C" w:rsidRPr="0095461C" w:rsidTr="008D2071">
        <w:trPr>
          <w:trHeight w:val="1"/>
          <w:jc w:val="center"/>
        </w:trPr>
        <w:tc>
          <w:tcPr>
            <w:tcW w:w="29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center"/>
              <w:rPr>
                <w:rFonts w:ascii="宋体" w:eastAsia="宋体" w:hAnsi="宋体" w:cs="宋体"/>
                <w:kern w:val="0"/>
                <w:sz w:val="24"/>
                <w:szCs w:val="24"/>
              </w:rPr>
            </w:pPr>
            <w:r w:rsidRPr="0095461C">
              <w:rPr>
                <w:rFonts w:ascii="黑体" w:eastAsia="黑体" w:hAnsi="宋体" w:cs="宋体" w:hint="eastAsia"/>
                <w:b/>
                <w:bCs/>
                <w:color w:val="000000"/>
                <w:kern w:val="0"/>
                <w:sz w:val="24"/>
                <w:szCs w:val="24"/>
              </w:rPr>
              <w:t>危险和危害种类</w:t>
            </w:r>
          </w:p>
        </w:tc>
        <w:tc>
          <w:tcPr>
            <w:tcW w:w="6778" w:type="dxa"/>
            <w:gridSpan w:val="7"/>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center"/>
              <w:rPr>
                <w:rFonts w:ascii="宋体" w:eastAsia="宋体" w:hAnsi="宋体" w:cs="宋体"/>
                <w:kern w:val="0"/>
                <w:sz w:val="24"/>
                <w:szCs w:val="24"/>
              </w:rPr>
            </w:pPr>
            <w:r w:rsidRPr="0095461C">
              <w:rPr>
                <w:rFonts w:ascii="黑体" w:eastAsia="黑体" w:hAnsi="宋体" w:cs="宋体" w:hint="eastAsia"/>
                <w:b/>
                <w:bCs/>
                <w:color w:val="000000"/>
                <w:kern w:val="0"/>
                <w:sz w:val="24"/>
                <w:szCs w:val="24"/>
              </w:rPr>
              <w:t>类别</w:t>
            </w:r>
          </w:p>
        </w:tc>
      </w:tr>
      <w:tr w:rsidR="008D2071" w:rsidRPr="0095461C" w:rsidTr="008D2071">
        <w:trPr>
          <w:trHeight w:val="1"/>
          <w:jc w:val="center"/>
        </w:trPr>
        <w:tc>
          <w:tcPr>
            <w:tcW w:w="661"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napToGrid w:val="0"/>
              <w:spacing w:before="100" w:beforeAutospacing="1" w:after="100" w:afterAutospacing="1" w:line="560"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物理</w:t>
            </w:r>
          </w:p>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危险</w:t>
            </w:r>
          </w:p>
        </w:tc>
        <w:tc>
          <w:tcPr>
            <w:tcW w:w="230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爆炸物</w:t>
            </w:r>
            <w:r w:rsidRPr="0095461C">
              <w:rPr>
                <w:rFonts w:ascii="??_GB2312" w:eastAsia="宋体" w:hAnsi="??_GB2312" w:cs="宋体"/>
                <w:color w:val="000000"/>
                <w:kern w:val="0"/>
                <w:sz w:val="24"/>
                <w:szCs w:val="24"/>
              </w:rPr>
              <w:t xml:space="preserve"> </w:t>
            </w:r>
          </w:p>
        </w:tc>
        <w:tc>
          <w:tcPr>
            <w:tcW w:w="122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不稳定爆炸物</w:t>
            </w:r>
            <w:r w:rsidRPr="0095461C">
              <w:rPr>
                <w:rFonts w:ascii="??_GB2312" w:eastAsia="宋体" w:hAnsi="??_GB2312" w:cs="宋体"/>
                <w:color w:val="000000"/>
                <w:kern w:val="0"/>
                <w:sz w:val="24"/>
                <w:szCs w:val="24"/>
              </w:rPr>
              <w:t xml:space="preserve"> </w:t>
            </w:r>
          </w:p>
        </w:tc>
        <w:tc>
          <w:tcPr>
            <w:tcW w:w="1144"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1.1 </w:t>
            </w:r>
          </w:p>
        </w:tc>
        <w:tc>
          <w:tcPr>
            <w:tcW w:w="991"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1.2 </w:t>
            </w:r>
          </w:p>
        </w:tc>
        <w:tc>
          <w:tcPr>
            <w:tcW w:w="1000"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1.3 </w:t>
            </w:r>
          </w:p>
        </w:tc>
        <w:tc>
          <w:tcPr>
            <w:tcW w:w="841"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1.4 </w:t>
            </w:r>
          </w:p>
        </w:tc>
        <w:tc>
          <w:tcPr>
            <w:tcW w:w="7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1.5 </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1.6 </w:t>
            </w:r>
          </w:p>
        </w:tc>
      </w:tr>
      <w:tr w:rsidR="008D2071" w:rsidRPr="0095461C" w:rsidTr="008D2071">
        <w:trPr>
          <w:trHeight w:val="1"/>
          <w:jc w:val="center"/>
        </w:trPr>
        <w:tc>
          <w:tcPr>
            <w:tcW w:w="661" w:type="dxa"/>
            <w:vMerge/>
            <w:tcBorders>
              <w:top w:val="nil"/>
              <w:left w:val="single" w:sz="8" w:space="0" w:color="000000"/>
              <w:bottom w:val="single" w:sz="8" w:space="0" w:color="000000"/>
              <w:right w:val="single" w:sz="8" w:space="0" w:color="000000"/>
            </w:tcBorders>
            <w:vAlign w:val="center"/>
            <w:hideMark/>
          </w:tcPr>
          <w:p w:rsidR="0095461C" w:rsidRPr="0095461C" w:rsidRDefault="0095461C" w:rsidP="0095461C">
            <w:pPr>
              <w:widowControl/>
              <w:jc w:val="left"/>
              <w:rPr>
                <w:rFonts w:ascii="宋体" w:eastAsia="宋体" w:hAnsi="宋体" w:cs="宋体"/>
                <w:kern w:val="0"/>
                <w:sz w:val="24"/>
                <w:szCs w:val="24"/>
              </w:rPr>
            </w:pPr>
          </w:p>
        </w:tc>
        <w:tc>
          <w:tcPr>
            <w:tcW w:w="230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易燃气体</w:t>
            </w:r>
            <w:r w:rsidRPr="0095461C">
              <w:rPr>
                <w:rFonts w:ascii="??_GB2312" w:eastAsia="宋体" w:hAnsi="??_GB2312" w:cs="宋体"/>
                <w:color w:val="000000"/>
                <w:kern w:val="0"/>
                <w:sz w:val="24"/>
                <w:szCs w:val="24"/>
              </w:rPr>
              <w:t xml:space="preserve"> </w:t>
            </w:r>
          </w:p>
        </w:tc>
        <w:tc>
          <w:tcPr>
            <w:tcW w:w="122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1 </w:t>
            </w:r>
          </w:p>
        </w:tc>
        <w:tc>
          <w:tcPr>
            <w:tcW w:w="1144"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2 </w:t>
            </w:r>
          </w:p>
        </w:tc>
        <w:tc>
          <w:tcPr>
            <w:tcW w:w="991"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A</w:t>
            </w:r>
            <w:r w:rsidRPr="0095461C">
              <w:rPr>
                <w:rFonts w:ascii="宋体" w:eastAsia="宋体" w:hAnsi="宋体" w:cs="宋体" w:hint="eastAsia"/>
                <w:color w:val="000000"/>
                <w:kern w:val="0"/>
                <w:sz w:val="24"/>
                <w:szCs w:val="24"/>
              </w:rPr>
              <w:t>（化学不稳定性气体）</w:t>
            </w:r>
            <w:r w:rsidRPr="0095461C">
              <w:rPr>
                <w:rFonts w:ascii="??_GB2312" w:eastAsia="宋体" w:hAnsi="??_GB2312" w:cs="宋体"/>
                <w:color w:val="000000"/>
                <w:kern w:val="0"/>
                <w:sz w:val="24"/>
                <w:szCs w:val="24"/>
              </w:rPr>
              <w:t xml:space="preserve"> </w:t>
            </w:r>
          </w:p>
        </w:tc>
        <w:tc>
          <w:tcPr>
            <w:tcW w:w="1000"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B</w:t>
            </w:r>
            <w:r w:rsidRPr="0095461C">
              <w:rPr>
                <w:rFonts w:ascii="宋体" w:eastAsia="宋体" w:hAnsi="宋体" w:cs="宋体" w:hint="eastAsia"/>
                <w:color w:val="000000"/>
                <w:kern w:val="0"/>
                <w:sz w:val="24"/>
                <w:szCs w:val="24"/>
              </w:rPr>
              <w:t>（化学不稳定性气体）</w:t>
            </w:r>
            <w:r w:rsidRPr="0095461C">
              <w:rPr>
                <w:rFonts w:ascii="??_GB2312" w:eastAsia="宋体" w:hAnsi="??_GB2312" w:cs="宋体"/>
                <w:color w:val="000000"/>
                <w:kern w:val="0"/>
                <w:sz w:val="24"/>
                <w:szCs w:val="24"/>
              </w:rPr>
              <w:t xml:space="preserve"> </w:t>
            </w:r>
          </w:p>
        </w:tc>
        <w:tc>
          <w:tcPr>
            <w:tcW w:w="8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c>
          <w:tcPr>
            <w:tcW w:w="7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r>
      <w:tr w:rsidR="008D2071" w:rsidRPr="0095461C" w:rsidTr="008D2071">
        <w:trPr>
          <w:trHeight w:val="1"/>
          <w:jc w:val="center"/>
        </w:trPr>
        <w:tc>
          <w:tcPr>
            <w:tcW w:w="661" w:type="dxa"/>
            <w:vMerge/>
            <w:tcBorders>
              <w:top w:val="nil"/>
              <w:left w:val="single" w:sz="8" w:space="0" w:color="000000"/>
              <w:bottom w:val="single" w:sz="8" w:space="0" w:color="000000"/>
              <w:right w:val="single" w:sz="8" w:space="0" w:color="000000"/>
            </w:tcBorders>
            <w:vAlign w:val="center"/>
            <w:hideMark/>
          </w:tcPr>
          <w:p w:rsidR="0095461C" w:rsidRPr="0095461C" w:rsidRDefault="0095461C" w:rsidP="0095461C">
            <w:pPr>
              <w:widowControl/>
              <w:jc w:val="left"/>
              <w:rPr>
                <w:rFonts w:ascii="宋体" w:eastAsia="宋体" w:hAnsi="宋体" w:cs="宋体"/>
                <w:kern w:val="0"/>
                <w:sz w:val="24"/>
                <w:szCs w:val="24"/>
              </w:rPr>
            </w:pPr>
          </w:p>
        </w:tc>
        <w:tc>
          <w:tcPr>
            <w:tcW w:w="230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气溶胶</w:t>
            </w:r>
            <w:r w:rsidRPr="0095461C">
              <w:rPr>
                <w:rFonts w:ascii="??_GB2312" w:eastAsia="宋体" w:hAnsi="??_GB2312" w:cs="宋体"/>
                <w:color w:val="000000"/>
                <w:kern w:val="0"/>
                <w:sz w:val="24"/>
                <w:szCs w:val="24"/>
              </w:rPr>
              <w:t xml:space="preserve"> </w:t>
            </w:r>
          </w:p>
        </w:tc>
        <w:tc>
          <w:tcPr>
            <w:tcW w:w="122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1 </w:t>
            </w:r>
          </w:p>
        </w:tc>
        <w:tc>
          <w:tcPr>
            <w:tcW w:w="11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2 </w:t>
            </w:r>
          </w:p>
        </w:tc>
        <w:tc>
          <w:tcPr>
            <w:tcW w:w="9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3 </w:t>
            </w:r>
          </w:p>
        </w:tc>
        <w:tc>
          <w:tcPr>
            <w:tcW w:w="10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c>
          <w:tcPr>
            <w:tcW w:w="8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c>
          <w:tcPr>
            <w:tcW w:w="7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r>
      <w:tr w:rsidR="008D2071" w:rsidRPr="0095461C" w:rsidTr="008D2071">
        <w:trPr>
          <w:trHeight w:val="1"/>
          <w:jc w:val="center"/>
        </w:trPr>
        <w:tc>
          <w:tcPr>
            <w:tcW w:w="661" w:type="dxa"/>
            <w:vMerge/>
            <w:tcBorders>
              <w:top w:val="nil"/>
              <w:left w:val="single" w:sz="8" w:space="0" w:color="000000"/>
              <w:bottom w:val="single" w:sz="8" w:space="0" w:color="000000"/>
              <w:right w:val="single" w:sz="8" w:space="0" w:color="000000"/>
            </w:tcBorders>
            <w:vAlign w:val="center"/>
            <w:hideMark/>
          </w:tcPr>
          <w:p w:rsidR="0095461C" w:rsidRPr="0095461C" w:rsidRDefault="0095461C" w:rsidP="0095461C">
            <w:pPr>
              <w:widowControl/>
              <w:jc w:val="left"/>
              <w:rPr>
                <w:rFonts w:ascii="宋体" w:eastAsia="宋体" w:hAnsi="宋体" w:cs="宋体"/>
                <w:kern w:val="0"/>
                <w:sz w:val="24"/>
                <w:szCs w:val="24"/>
              </w:rPr>
            </w:pPr>
          </w:p>
        </w:tc>
        <w:tc>
          <w:tcPr>
            <w:tcW w:w="230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氧化性气体</w:t>
            </w:r>
            <w:r w:rsidRPr="0095461C">
              <w:rPr>
                <w:rFonts w:ascii="??_GB2312" w:eastAsia="宋体" w:hAnsi="??_GB2312" w:cs="宋体"/>
                <w:color w:val="000000"/>
                <w:kern w:val="0"/>
                <w:sz w:val="24"/>
                <w:szCs w:val="24"/>
              </w:rPr>
              <w:t xml:space="preserve"> </w:t>
            </w:r>
          </w:p>
        </w:tc>
        <w:tc>
          <w:tcPr>
            <w:tcW w:w="122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1 </w:t>
            </w:r>
          </w:p>
        </w:tc>
        <w:tc>
          <w:tcPr>
            <w:tcW w:w="11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c>
          <w:tcPr>
            <w:tcW w:w="9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c>
          <w:tcPr>
            <w:tcW w:w="10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c>
          <w:tcPr>
            <w:tcW w:w="8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c>
          <w:tcPr>
            <w:tcW w:w="7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r>
      <w:tr w:rsidR="008D2071" w:rsidRPr="0095461C" w:rsidTr="008D2071">
        <w:trPr>
          <w:trHeight w:val="1"/>
          <w:jc w:val="center"/>
        </w:trPr>
        <w:tc>
          <w:tcPr>
            <w:tcW w:w="661" w:type="dxa"/>
            <w:vMerge/>
            <w:tcBorders>
              <w:top w:val="nil"/>
              <w:left w:val="single" w:sz="8" w:space="0" w:color="000000"/>
              <w:bottom w:val="single" w:sz="8" w:space="0" w:color="000000"/>
              <w:right w:val="single" w:sz="8" w:space="0" w:color="000000"/>
            </w:tcBorders>
            <w:vAlign w:val="center"/>
            <w:hideMark/>
          </w:tcPr>
          <w:p w:rsidR="0095461C" w:rsidRPr="0095461C" w:rsidRDefault="0095461C" w:rsidP="0095461C">
            <w:pPr>
              <w:widowControl/>
              <w:jc w:val="left"/>
              <w:rPr>
                <w:rFonts w:ascii="宋体" w:eastAsia="宋体" w:hAnsi="宋体" w:cs="宋体"/>
                <w:kern w:val="0"/>
                <w:sz w:val="24"/>
                <w:szCs w:val="24"/>
              </w:rPr>
            </w:pPr>
          </w:p>
        </w:tc>
        <w:tc>
          <w:tcPr>
            <w:tcW w:w="230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加压气体</w:t>
            </w:r>
            <w:r w:rsidRPr="0095461C">
              <w:rPr>
                <w:rFonts w:ascii="??_GB2312" w:eastAsia="宋体" w:hAnsi="??_GB2312" w:cs="宋体"/>
                <w:color w:val="000000"/>
                <w:kern w:val="0"/>
                <w:sz w:val="24"/>
                <w:szCs w:val="24"/>
              </w:rPr>
              <w:t xml:space="preserve"> </w:t>
            </w:r>
          </w:p>
        </w:tc>
        <w:tc>
          <w:tcPr>
            <w:tcW w:w="122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压缩气体</w:t>
            </w:r>
            <w:r w:rsidRPr="0095461C">
              <w:rPr>
                <w:rFonts w:ascii="??_GB2312" w:eastAsia="宋体" w:hAnsi="??_GB2312" w:cs="宋体"/>
                <w:color w:val="000000"/>
                <w:kern w:val="0"/>
                <w:sz w:val="24"/>
                <w:szCs w:val="24"/>
              </w:rPr>
              <w:t xml:space="preserve"> </w:t>
            </w:r>
          </w:p>
        </w:tc>
        <w:tc>
          <w:tcPr>
            <w:tcW w:w="1144"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液化气体</w:t>
            </w:r>
            <w:r w:rsidRPr="0095461C">
              <w:rPr>
                <w:rFonts w:ascii="??_GB2312" w:eastAsia="宋体" w:hAnsi="??_GB2312" w:cs="宋体"/>
                <w:color w:val="000000"/>
                <w:kern w:val="0"/>
                <w:sz w:val="24"/>
                <w:szCs w:val="24"/>
              </w:rPr>
              <w:t xml:space="preserve"> </w:t>
            </w:r>
          </w:p>
        </w:tc>
        <w:tc>
          <w:tcPr>
            <w:tcW w:w="991"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冷冻液化气体</w:t>
            </w:r>
            <w:r w:rsidRPr="0095461C">
              <w:rPr>
                <w:rFonts w:ascii="??_GB2312" w:eastAsia="宋体" w:hAnsi="??_GB2312" w:cs="宋体"/>
                <w:color w:val="000000"/>
                <w:kern w:val="0"/>
                <w:sz w:val="24"/>
                <w:szCs w:val="24"/>
              </w:rPr>
              <w:t xml:space="preserve"> </w:t>
            </w:r>
          </w:p>
        </w:tc>
        <w:tc>
          <w:tcPr>
            <w:tcW w:w="1000"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溶解气体</w:t>
            </w:r>
            <w:r w:rsidRPr="0095461C">
              <w:rPr>
                <w:rFonts w:ascii="??_GB2312" w:eastAsia="宋体" w:hAnsi="??_GB2312" w:cs="宋体"/>
                <w:color w:val="000000"/>
                <w:kern w:val="0"/>
                <w:sz w:val="24"/>
                <w:szCs w:val="24"/>
              </w:rPr>
              <w:t xml:space="preserve"> </w:t>
            </w:r>
          </w:p>
        </w:tc>
        <w:tc>
          <w:tcPr>
            <w:tcW w:w="8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c>
          <w:tcPr>
            <w:tcW w:w="7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r>
      <w:tr w:rsidR="008D2071" w:rsidRPr="0095461C" w:rsidTr="008D2071">
        <w:trPr>
          <w:trHeight w:val="1"/>
          <w:jc w:val="center"/>
        </w:trPr>
        <w:tc>
          <w:tcPr>
            <w:tcW w:w="661" w:type="dxa"/>
            <w:vMerge/>
            <w:tcBorders>
              <w:top w:val="nil"/>
              <w:left w:val="single" w:sz="8" w:space="0" w:color="000000"/>
              <w:bottom w:val="single" w:sz="8" w:space="0" w:color="000000"/>
              <w:right w:val="single" w:sz="8" w:space="0" w:color="000000"/>
            </w:tcBorders>
            <w:vAlign w:val="center"/>
            <w:hideMark/>
          </w:tcPr>
          <w:p w:rsidR="0095461C" w:rsidRPr="0095461C" w:rsidRDefault="0095461C" w:rsidP="0095461C">
            <w:pPr>
              <w:widowControl/>
              <w:jc w:val="left"/>
              <w:rPr>
                <w:rFonts w:ascii="宋体" w:eastAsia="宋体" w:hAnsi="宋体" w:cs="宋体"/>
                <w:kern w:val="0"/>
                <w:sz w:val="24"/>
                <w:szCs w:val="24"/>
              </w:rPr>
            </w:pPr>
          </w:p>
        </w:tc>
        <w:tc>
          <w:tcPr>
            <w:tcW w:w="230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易燃液体</w:t>
            </w:r>
            <w:r w:rsidRPr="0095461C">
              <w:rPr>
                <w:rFonts w:ascii="??_GB2312" w:eastAsia="宋体" w:hAnsi="??_GB2312" w:cs="宋体"/>
                <w:color w:val="000000"/>
                <w:kern w:val="0"/>
                <w:sz w:val="24"/>
                <w:szCs w:val="24"/>
              </w:rPr>
              <w:t xml:space="preserve"> </w:t>
            </w:r>
          </w:p>
        </w:tc>
        <w:tc>
          <w:tcPr>
            <w:tcW w:w="122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1 </w:t>
            </w:r>
          </w:p>
        </w:tc>
        <w:tc>
          <w:tcPr>
            <w:tcW w:w="1144"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2 </w:t>
            </w:r>
          </w:p>
        </w:tc>
        <w:tc>
          <w:tcPr>
            <w:tcW w:w="991"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3 </w:t>
            </w:r>
          </w:p>
        </w:tc>
        <w:tc>
          <w:tcPr>
            <w:tcW w:w="10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4 </w:t>
            </w:r>
          </w:p>
        </w:tc>
        <w:tc>
          <w:tcPr>
            <w:tcW w:w="8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c>
          <w:tcPr>
            <w:tcW w:w="7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r>
      <w:tr w:rsidR="008D2071" w:rsidRPr="0095461C" w:rsidTr="008D2071">
        <w:trPr>
          <w:trHeight w:val="1"/>
          <w:jc w:val="center"/>
        </w:trPr>
        <w:tc>
          <w:tcPr>
            <w:tcW w:w="661" w:type="dxa"/>
            <w:vMerge/>
            <w:tcBorders>
              <w:top w:val="nil"/>
              <w:left w:val="single" w:sz="8" w:space="0" w:color="000000"/>
              <w:bottom w:val="single" w:sz="8" w:space="0" w:color="000000"/>
              <w:right w:val="single" w:sz="8" w:space="0" w:color="000000"/>
            </w:tcBorders>
            <w:vAlign w:val="center"/>
            <w:hideMark/>
          </w:tcPr>
          <w:p w:rsidR="0095461C" w:rsidRPr="0095461C" w:rsidRDefault="0095461C" w:rsidP="0095461C">
            <w:pPr>
              <w:widowControl/>
              <w:jc w:val="left"/>
              <w:rPr>
                <w:rFonts w:ascii="宋体" w:eastAsia="宋体" w:hAnsi="宋体" w:cs="宋体"/>
                <w:kern w:val="0"/>
                <w:sz w:val="24"/>
                <w:szCs w:val="24"/>
              </w:rPr>
            </w:pPr>
          </w:p>
        </w:tc>
        <w:tc>
          <w:tcPr>
            <w:tcW w:w="230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易燃固体</w:t>
            </w:r>
            <w:r w:rsidRPr="0095461C">
              <w:rPr>
                <w:rFonts w:ascii="??_GB2312" w:eastAsia="宋体" w:hAnsi="??_GB2312" w:cs="宋体"/>
                <w:color w:val="000000"/>
                <w:kern w:val="0"/>
                <w:sz w:val="24"/>
                <w:szCs w:val="24"/>
              </w:rPr>
              <w:t xml:space="preserve"> </w:t>
            </w:r>
          </w:p>
        </w:tc>
        <w:tc>
          <w:tcPr>
            <w:tcW w:w="122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1 </w:t>
            </w:r>
          </w:p>
        </w:tc>
        <w:tc>
          <w:tcPr>
            <w:tcW w:w="1144"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2 </w:t>
            </w:r>
          </w:p>
        </w:tc>
        <w:tc>
          <w:tcPr>
            <w:tcW w:w="9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c>
          <w:tcPr>
            <w:tcW w:w="10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c>
          <w:tcPr>
            <w:tcW w:w="8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c>
          <w:tcPr>
            <w:tcW w:w="7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r>
      <w:tr w:rsidR="008D2071" w:rsidRPr="0095461C" w:rsidTr="008D2071">
        <w:trPr>
          <w:trHeight w:val="1"/>
          <w:jc w:val="center"/>
        </w:trPr>
        <w:tc>
          <w:tcPr>
            <w:tcW w:w="661" w:type="dxa"/>
            <w:vMerge/>
            <w:tcBorders>
              <w:top w:val="nil"/>
              <w:left w:val="single" w:sz="8" w:space="0" w:color="000000"/>
              <w:bottom w:val="single" w:sz="8" w:space="0" w:color="000000"/>
              <w:right w:val="single" w:sz="8" w:space="0" w:color="000000"/>
            </w:tcBorders>
            <w:vAlign w:val="center"/>
            <w:hideMark/>
          </w:tcPr>
          <w:p w:rsidR="0095461C" w:rsidRPr="0095461C" w:rsidRDefault="0095461C" w:rsidP="0095461C">
            <w:pPr>
              <w:widowControl/>
              <w:jc w:val="left"/>
              <w:rPr>
                <w:rFonts w:ascii="宋体" w:eastAsia="宋体" w:hAnsi="宋体" w:cs="宋体"/>
                <w:kern w:val="0"/>
                <w:sz w:val="24"/>
                <w:szCs w:val="24"/>
              </w:rPr>
            </w:pPr>
          </w:p>
        </w:tc>
        <w:tc>
          <w:tcPr>
            <w:tcW w:w="230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自反应物质和混合物</w:t>
            </w:r>
            <w:r w:rsidRPr="0095461C">
              <w:rPr>
                <w:rFonts w:ascii="??_GB2312" w:eastAsia="宋体" w:hAnsi="??_GB2312" w:cs="宋体"/>
                <w:color w:val="000000"/>
                <w:kern w:val="0"/>
                <w:sz w:val="24"/>
                <w:szCs w:val="24"/>
              </w:rPr>
              <w:t xml:space="preserve"> </w:t>
            </w:r>
          </w:p>
        </w:tc>
        <w:tc>
          <w:tcPr>
            <w:tcW w:w="122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A </w:t>
            </w:r>
          </w:p>
        </w:tc>
        <w:tc>
          <w:tcPr>
            <w:tcW w:w="1144"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B </w:t>
            </w:r>
          </w:p>
        </w:tc>
        <w:tc>
          <w:tcPr>
            <w:tcW w:w="991"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C </w:t>
            </w:r>
          </w:p>
        </w:tc>
        <w:tc>
          <w:tcPr>
            <w:tcW w:w="1000"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D </w:t>
            </w:r>
          </w:p>
        </w:tc>
        <w:tc>
          <w:tcPr>
            <w:tcW w:w="841"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E </w:t>
            </w:r>
          </w:p>
        </w:tc>
        <w:tc>
          <w:tcPr>
            <w:tcW w:w="7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F </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G </w:t>
            </w:r>
          </w:p>
        </w:tc>
      </w:tr>
      <w:tr w:rsidR="008D2071" w:rsidRPr="0095461C" w:rsidTr="008D2071">
        <w:trPr>
          <w:trHeight w:val="1"/>
          <w:jc w:val="center"/>
        </w:trPr>
        <w:tc>
          <w:tcPr>
            <w:tcW w:w="661" w:type="dxa"/>
            <w:vMerge/>
            <w:tcBorders>
              <w:top w:val="nil"/>
              <w:left w:val="single" w:sz="8" w:space="0" w:color="000000"/>
              <w:bottom w:val="single" w:sz="8" w:space="0" w:color="000000"/>
              <w:right w:val="single" w:sz="8" w:space="0" w:color="000000"/>
            </w:tcBorders>
            <w:vAlign w:val="center"/>
            <w:hideMark/>
          </w:tcPr>
          <w:p w:rsidR="0095461C" w:rsidRPr="0095461C" w:rsidRDefault="0095461C" w:rsidP="0095461C">
            <w:pPr>
              <w:widowControl/>
              <w:jc w:val="left"/>
              <w:rPr>
                <w:rFonts w:ascii="宋体" w:eastAsia="宋体" w:hAnsi="宋体" w:cs="宋体"/>
                <w:kern w:val="0"/>
                <w:sz w:val="24"/>
                <w:szCs w:val="24"/>
              </w:rPr>
            </w:pPr>
          </w:p>
        </w:tc>
        <w:tc>
          <w:tcPr>
            <w:tcW w:w="230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自热物质和混合物</w:t>
            </w:r>
            <w:r w:rsidRPr="0095461C">
              <w:rPr>
                <w:rFonts w:ascii="??_GB2312" w:eastAsia="宋体" w:hAnsi="??_GB2312" w:cs="宋体"/>
                <w:color w:val="000000"/>
                <w:kern w:val="0"/>
                <w:sz w:val="24"/>
                <w:szCs w:val="24"/>
              </w:rPr>
              <w:t xml:space="preserve"> </w:t>
            </w:r>
          </w:p>
        </w:tc>
        <w:tc>
          <w:tcPr>
            <w:tcW w:w="122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1 </w:t>
            </w:r>
          </w:p>
        </w:tc>
        <w:tc>
          <w:tcPr>
            <w:tcW w:w="1144"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2 </w:t>
            </w:r>
          </w:p>
        </w:tc>
        <w:tc>
          <w:tcPr>
            <w:tcW w:w="9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c>
          <w:tcPr>
            <w:tcW w:w="10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c>
          <w:tcPr>
            <w:tcW w:w="8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c>
          <w:tcPr>
            <w:tcW w:w="7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r>
      <w:tr w:rsidR="008D2071" w:rsidRPr="0095461C" w:rsidTr="008D2071">
        <w:trPr>
          <w:trHeight w:val="1"/>
          <w:jc w:val="center"/>
        </w:trPr>
        <w:tc>
          <w:tcPr>
            <w:tcW w:w="661" w:type="dxa"/>
            <w:vMerge/>
            <w:tcBorders>
              <w:top w:val="nil"/>
              <w:left w:val="single" w:sz="8" w:space="0" w:color="000000"/>
              <w:bottom w:val="single" w:sz="8" w:space="0" w:color="000000"/>
              <w:right w:val="single" w:sz="8" w:space="0" w:color="000000"/>
            </w:tcBorders>
            <w:vAlign w:val="center"/>
            <w:hideMark/>
          </w:tcPr>
          <w:p w:rsidR="0095461C" w:rsidRPr="0095461C" w:rsidRDefault="0095461C" w:rsidP="0095461C">
            <w:pPr>
              <w:widowControl/>
              <w:jc w:val="left"/>
              <w:rPr>
                <w:rFonts w:ascii="宋体" w:eastAsia="宋体" w:hAnsi="宋体" w:cs="宋体"/>
                <w:kern w:val="0"/>
                <w:sz w:val="24"/>
                <w:szCs w:val="24"/>
              </w:rPr>
            </w:pPr>
          </w:p>
        </w:tc>
        <w:tc>
          <w:tcPr>
            <w:tcW w:w="230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自燃液体</w:t>
            </w:r>
            <w:r w:rsidRPr="0095461C">
              <w:rPr>
                <w:rFonts w:ascii="??_GB2312" w:eastAsia="宋体" w:hAnsi="??_GB2312" w:cs="宋体"/>
                <w:color w:val="000000"/>
                <w:kern w:val="0"/>
                <w:sz w:val="24"/>
                <w:szCs w:val="24"/>
              </w:rPr>
              <w:t xml:space="preserve"> </w:t>
            </w:r>
          </w:p>
        </w:tc>
        <w:tc>
          <w:tcPr>
            <w:tcW w:w="122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1 </w:t>
            </w:r>
          </w:p>
        </w:tc>
        <w:tc>
          <w:tcPr>
            <w:tcW w:w="11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c>
          <w:tcPr>
            <w:tcW w:w="9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c>
          <w:tcPr>
            <w:tcW w:w="10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c>
          <w:tcPr>
            <w:tcW w:w="8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c>
          <w:tcPr>
            <w:tcW w:w="7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r>
      <w:tr w:rsidR="008D2071" w:rsidRPr="0095461C" w:rsidTr="008D2071">
        <w:trPr>
          <w:trHeight w:val="1"/>
          <w:jc w:val="center"/>
        </w:trPr>
        <w:tc>
          <w:tcPr>
            <w:tcW w:w="661" w:type="dxa"/>
            <w:vMerge/>
            <w:tcBorders>
              <w:top w:val="nil"/>
              <w:left w:val="single" w:sz="8" w:space="0" w:color="000000"/>
              <w:bottom w:val="single" w:sz="8" w:space="0" w:color="000000"/>
              <w:right w:val="single" w:sz="8" w:space="0" w:color="000000"/>
            </w:tcBorders>
            <w:vAlign w:val="center"/>
            <w:hideMark/>
          </w:tcPr>
          <w:p w:rsidR="0095461C" w:rsidRPr="0095461C" w:rsidRDefault="0095461C" w:rsidP="0095461C">
            <w:pPr>
              <w:widowControl/>
              <w:jc w:val="left"/>
              <w:rPr>
                <w:rFonts w:ascii="宋体" w:eastAsia="宋体" w:hAnsi="宋体" w:cs="宋体"/>
                <w:kern w:val="0"/>
                <w:sz w:val="24"/>
                <w:szCs w:val="24"/>
              </w:rPr>
            </w:pPr>
          </w:p>
        </w:tc>
        <w:tc>
          <w:tcPr>
            <w:tcW w:w="230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自燃固体</w:t>
            </w:r>
            <w:r w:rsidRPr="0095461C">
              <w:rPr>
                <w:rFonts w:ascii="??_GB2312" w:eastAsia="宋体" w:hAnsi="??_GB2312" w:cs="宋体"/>
                <w:color w:val="000000"/>
                <w:kern w:val="0"/>
                <w:sz w:val="24"/>
                <w:szCs w:val="24"/>
              </w:rPr>
              <w:t xml:space="preserve"> </w:t>
            </w:r>
          </w:p>
        </w:tc>
        <w:tc>
          <w:tcPr>
            <w:tcW w:w="122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1 </w:t>
            </w:r>
          </w:p>
        </w:tc>
        <w:tc>
          <w:tcPr>
            <w:tcW w:w="11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c>
          <w:tcPr>
            <w:tcW w:w="9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c>
          <w:tcPr>
            <w:tcW w:w="10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c>
          <w:tcPr>
            <w:tcW w:w="8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c>
          <w:tcPr>
            <w:tcW w:w="7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r>
      <w:tr w:rsidR="008D2071" w:rsidRPr="0095461C" w:rsidTr="008D2071">
        <w:trPr>
          <w:trHeight w:val="1"/>
          <w:jc w:val="center"/>
        </w:trPr>
        <w:tc>
          <w:tcPr>
            <w:tcW w:w="661" w:type="dxa"/>
            <w:vMerge/>
            <w:tcBorders>
              <w:top w:val="nil"/>
              <w:left w:val="single" w:sz="8" w:space="0" w:color="000000"/>
              <w:bottom w:val="single" w:sz="8" w:space="0" w:color="000000"/>
              <w:right w:val="single" w:sz="8" w:space="0" w:color="000000"/>
            </w:tcBorders>
            <w:vAlign w:val="center"/>
            <w:hideMark/>
          </w:tcPr>
          <w:p w:rsidR="0095461C" w:rsidRPr="0095461C" w:rsidRDefault="0095461C" w:rsidP="0095461C">
            <w:pPr>
              <w:widowControl/>
              <w:jc w:val="left"/>
              <w:rPr>
                <w:rFonts w:ascii="宋体" w:eastAsia="宋体" w:hAnsi="宋体" w:cs="宋体"/>
                <w:kern w:val="0"/>
                <w:sz w:val="24"/>
                <w:szCs w:val="24"/>
              </w:rPr>
            </w:pPr>
          </w:p>
        </w:tc>
        <w:tc>
          <w:tcPr>
            <w:tcW w:w="230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遇水放出易燃气体的物质和混合物</w:t>
            </w:r>
            <w:r w:rsidRPr="0095461C">
              <w:rPr>
                <w:rFonts w:ascii="??_GB2312" w:eastAsia="宋体" w:hAnsi="??_GB2312" w:cs="宋体"/>
                <w:color w:val="000000"/>
                <w:kern w:val="0"/>
                <w:sz w:val="24"/>
                <w:szCs w:val="24"/>
              </w:rPr>
              <w:t xml:space="preserve"> </w:t>
            </w:r>
          </w:p>
        </w:tc>
        <w:tc>
          <w:tcPr>
            <w:tcW w:w="122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1 </w:t>
            </w:r>
          </w:p>
        </w:tc>
        <w:tc>
          <w:tcPr>
            <w:tcW w:w="1144"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2 </w:t>
            </w:r>
          </w:p>
        </w:tc>
        <w:tc>
          <w:tcPr>
            <w:tcW w:w="991"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3 </w:t>
            </w:r>
          </w:p>
        </w:tc>
        <w:tc>
          <w:tcPr>
            <w:tcW w:w="10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c>
          <w:tcPr>
            <w:tcW w:w="8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c>
          <w:tcPr>
            <w:tcW w:w="7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r>
      <w:tr w:rsidR="008D2071" w:rsidRPr="0095461C" w:rsidTr="008D2071">
        <w:trPr>
          <w:trHeight w:val="1"/>
          <w:jc w:val="center"/>
        </w:trPr>
        <w:tc>
          <w:tcPr>
            <w:tcW w:w="661" w:type="dxa"/>
            <w:vMerge/>
            <w:tcBorders>
              <w:top w:val="nil"/>
              <w:left w:val="single" w:sz="8" w:space="0" w:color="000000"/>
              <w:bottom w:val="single" w:sz="8" w:space="0" w:color="000000"/>
              <w:right w:val="single" w:sz="8" w:space="0" w:color="000000"/>
            </w:tcBorders>
            <w:vAlign w:val="center"/>
            <w:hideMark/>
          </w:tcPr>
          <w:p w:rsidR="0095461C" w:rsidRPr="0095461C" w:rsidRDefault="0095461C" w:rsidP="0095461C">
            <w:pPr>
              <w:widowControl/>
              <w:jc w:val="left"/>
              <w:rPr>
                <w:rFonts w:ascii="宋体" w:eastAsia="宋体" w:hAnsi="宋体" w:cs="宋体"/>
                <w:kern w:val="0"/>
                <w:sz w:val="24"/>
                <w:szCs w:val="24"/>
              </w:rPr>
            </w:pPr>
          </w:p>
        </w:tc>
        <w:tc>
          <w:tcPr>
            <w:tcW w:w="230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金属腐蚀物</w:t>
            </w:r>
            <w:r w:rsidRPr="0095461C">
              <w:rPr>
                <w:rFonts w:ascii="??_GB2312" w:eastAsia="宋体" w:hAnsi="??_GB2312" w:cs="宋体"/>
                <w:color w:val="000000"/>
                <w:kern w:val="0"/>
                <w:sz w:val="24"/>
                <w:szCs w:val="24"/>
              </w:rPr>
              <w:t xml:space="preserve"> </w:t>
            </w:r>
          </w:p>
        </w:tc>
        <w:tc>
          <w:tcPr>
            <w:tcW w:w="122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1 </w:t>
            </w:r>
          </w:p>
        </w:tc>
        <w:tc>
          <w:tcPr>
            <w:tcW w:w="11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c>
          <w:tcPr>
            <w:tcW w:w="9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c>
          <w:tcPr>
            <w:tcW w:w="10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c>
          <w:tcPr>
            <w:tcW w:w="8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c>
          <w:tcPr>
            <w:tcW w:w="7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r>
      <w:tr w:rsidR="008D2071" w:rsidRPr="0095461C" w:rsidTr="008D2071">
        <w:trPr>
          <w:trHeight w:val="1"/>
          <w:jc w:val="center"/>
        </w:trPr>
        <w:tc>
          <w:tcPr>
            <w:tcW w:w="661" w:type="dxa"/>
            <w:vMerge/>
            <w:tcBorders>
              <w:top w:val="nil"/>
              <w:left w:val="single" w:sz="8" w:space="0" w:color="000000"/>
              <w:bottom w:val="single" w:sz="8" w:space="0" w:color="000000"/>
              <w:right w:val="single" w:sz="8" w:space="0" w:color="000000"/>
            </w:tcBorders>
            <w:vAlign w:val="center"/>
            <w:hideMark/>
          </w:tcPr>
          <w:p w:rsidR="0095461C" w:rsidRPr="0095461C" w:rsidRDefault="0095461C" w:rsidP="0095461C">
            <w:pPr>
              <w:widowControl/>
              <w:jc w:val="left"/>
              <w:rPr>
                <w:rFonts w:ascii="宋体" w:eastAsia="宋体" w:hAnsi="宋体" w:cs="宋体"/>
                <w:kern w:val="0"/>
                <w:sz w:val="24"/>
                <w:szCs w:val="24"/>
              </w:rPr>
            </w:pPr>
          </w:p>
        </w:tc>
        <w:tc>
          <w:tcPr>
            <w:tcW w:w="230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氧化性液体</w:t>
            </w:r>
            <w:r w:rsidRPr="0095461C">
              <w:rPr>
                <w:rFonts w:ascii="??_GB2312" w:eastAsia="宋体" w:hAnsi="??_GB2312" w:cs="宋体"/>
                <w:color w:val="000000"/>
                <w:kern w:val="0"/>
                <w:sz w:val="24"/>
                <w:szCs w:val="24"/>
              </w:rPr>
              <w:t xml:space="preserve"> </w:t>
            </w:r>
          </w:p>
        </w:tc>
        <w:tc>
          <w:tcPr>
            <w:tcW w:w="122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1 </w:t>
            </w:r>
          </w:p>
        </w:tc>
        <w:tc>
          <w:tcPr>
            <w:tcW w:w="1144"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2 </w:t>
            </w:r>
          </w:p>
        </w:tc>
        <w:tc>
          <w:tcPr>
            <w:tcW w:w="991"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3 </w:t>
            </w:r>
          </w:p>
        </w:tc>
        <w:tc>
          <w:tcPr>
            <w:tcW w:w="10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c>
          <w:tcPr>
            <w:tcW w:w="8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c>
          <w:tcPr>
            <w:tcW w:w="7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r>
      <w:tr w:rsidR="008D2071" w:rsidRPr="0095461C" w:rsidTr="008D2071">
        <w:trPr>
          <w:trHeight w:val="1"/>
          <w:jc w:val="center"/>
        </w:trPr>
        <w:tc>
          <w:tcPr>
            <w:tcW w:w="661" w:type="dxa"/>
            <w:vMerge/>
            <w:tcBorders>
              <w:top w:val="nil"/>
              <w:left w:val="single" w:sz="8" w:space="0" w:color="000000"/>
              <w:bottom w:val="single" w:sz="8" w:space="0" w:color="000000"/>
              <w:right w:val="single" w:sz="8" w:space="0" w:color="000000"/>
            </w:tcBorders>
            <w:vAlign w:val="center"/>
            <w:hideMark/>
          </w:tcPr>
          <w:p w:rsidR="0095461C" w:rsidRPr="0095461C" w:rsidRDefault="0095461C" w:rsidP="0095461C">
            <w:pPr>
              <w:widowControl/>
              <w:jc w:val="left"/>
              <w:rPr>
                <w:rFonts w:ascii="宋体" w:eastAsia="宋体" w:hAnsi="宋体" w:cs="宋体"/>
                <w:kern w:val="0"/>
                <w:sz w:val="24"/>
                <w:szCs w:val="24"/>
              </w:rPr>
            </w:pPr>
          </w:p>
        </w:tc>
        <w:tc>
          <w:tcPr>
            <w:tcW w:w="230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氧化性固体</w:t>
            </w:r>
            <w:r w:rsidRPr="0095461C">
              <w:rPr>
                <w:rFonts w:ascii="??_GB2312" w:eastAsia="宋体" w:hAnsi="??_GB2312" w:cs="宋体"/>
                <w:color w:val="000000"/>
                <w:kern w:val="0"/>
                <w:sz w:val="24"/>
                <w:szCs w:val="24"/>
              </w:rPr>
              <w:t xml:space="preserve"> </w:t>
            </w:r>
          </w:p>
        </w:tc>
        <w:tc>
          <w:tcPr>
            <w:tcW w:w="122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1 </w:t>
            </w:r>
          </w:p>
        </w:tc>
        <w:tc>
          <w:tcPr>
            <w:tcW w:w="1144"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2 </w:t>
            </w:r>
          </w:p>
        </w:tc>
        <w:tc>
          <w:tcPr>
            <w:tcW w:w="991"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3 </w:t>
            </w:r>
          </w:p>
        </w:tc>
        <w:tc>
          <w:tcPr>
            <w:tcW w:w="10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c>
          <w:tcPr>
            <w:tcW w:w="8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c>
          <w:tcPr>
            <w:tcW w:w="7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r>
      <w:tr w:rsidR="008D2071" w:rsidRPr="0095461C" w:rsidTr="008D2071">
        <w:trPr>
          <w:trHeight w:val="1"/>
          <w:jc w:val="center"/>
        </w:trPr>
        <w:tc>
          <w:tcPr>
            <w:tcW w:w="661" w:type="dxa"/>
            <w:vMerge/>
            <w:tcBorders>
              <w:top w:val="nil"/>
              <w:left w:val="single" w:sz="8" w:space="0" w:color="000000"/>
              <w:bottom w:val="single" w:sz="8" w:space="0" w:color="000000"/>
              <w:right w:val="single" w:sz="8" w:space="0" w:color="000000"/>
            </w:tcBorders>
            <w:vAlign w:val="center"/>
            <w:hideMark/>
          </w:tcPr>
          <w:p w:rsidR="0095461C" w:rsidRPr="0095461C" w:rsidRDefault="0095461C" w:rsidP="0095461C">
            <w:pPr>
              <w:widowControl/>
              <w:jc w:val="left"/>
              <w:rPr>
                <w:rFonts w:ascii="宋体" w:eastAsia="宋体" w:hAnsi="宋体" w:cs="宋体"/>
                <w:kern w:val="0"/>
                <w:sz w:val="24"/>
                <w:szCs w:val="24"/>
              </w:rPr>
            </w:pPr>
          </w:p>
        </w:tc>
        <w:tc>
          <w:tcPr>
            <w:tcW w:w="230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有机过氧化物</w:t>
            </w:r>
            <w:r w:rsidRPr="0095461C">
              <w:rPr>
                <w:rFonts w:ascii="??_GB2312" w:eastAsia="宋体" w:hAnsi="??_GB2312" w:cs="宋体"/>
                <w:color w:val="000000"/>
                <w:kern w:val="0"/>
                <w:sz w:val="24"/>
                <w:szCs w:val="24"/>
              </w:rPr>
              <w:t xml:space="preserve"> </w:t>
            </w:r>
          </w:p>
        </w:tc>
        <w:tc>
          <w:tcPr>
            <w:tcW w:w="122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A </w:t>
            </w:r>
          </w:p>
        </w:tc>
        <w:tc>
          <w:tcPr>
            <w:tcW w:w="1144"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B </w:t>
            </w:r>
          </w:p>
        </w:tc>
        <w:tc>
          <w:tcPr>
            <w:tcW w:w="991"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C </w:t>
            </w:r>
          </w:p>
        </w:tc>
        <w:tc>
          <w:tcPr>
            <w:tcW w:w="1000"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D </w:t>
            </w:r>
          </w:p>
        </w:tc>
        <w:tc>
          <w:tcPr>
            <w:tcW w:w="841"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E </w:t>
            </w:r>
          </w:p>
        </w:tc>
        <w:tc>
          <w:tcPr>
            <w:tcW w:w="725"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F </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G </w:t>
            </w:r>
          </w:p>
        </w:tc>
      </w:tr>
      <w:tr w:rsidR="008D2071" w:rsidRPr="0095461C" w:rsidTr="008D2071">
        <w:trPr>
          <w:trHeight w:val="1"/>
          <w:jc w:val="center"/>
        </w:trPr>
        <w:tc>
          <w:tcPr>
            <w:tcW w:w="661"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健康</w:t>
            </w:r>
          </w:p>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危害</w:t>
            </w:r>
          </w:p>
        </w:tc>
        <w:tc>
          <w:tcPr>
            <w:tcW w:w="230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急性毒性</w:t>
            </w:r>
            <w:r w:rsidRPr="0095461C">
              <w:rPr>
                <w:rFonts w:ascii="??_GB2312" w:eastAsia="宋体" w:hAnsi="??_GB2312" w:cs="宋体"/>
                <w:color w:val="000000"/>
                <w:kern w:val="0"/>
                <w:sz w:val="24"/>
                <w:szCs w:val="24"/>
              </w:rPr>
              <w:t xml:space="preserve"> </w:t>
            </w:r>
          </w:p>
        </w:tc>
        <w:tc>
          <w:tcPr>
            <w:tcW w:w="122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1 </w:t>
            </w:r>
          </w:p>
        </w:tc>
        <w:tc>
          <w:tcPr>
            <w:tcW w:w="1144"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2 </w:t>
            </w:r>
          </w:p>
        </w:tc>
        <w:tc>
          <w:tcPr>
            <w:tcW w:w="991"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3 </w:t>
            </w:r>
          </w:p>
        </w:tc>
        <w:tc>
          <w:tcPr>
            <w:tcW w:w="10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4 </w:t>
            </w:r>
          </w:p>
        </w:tc>
        <w:tc>
          <w:tcPr>
            <w:tcW w:w="8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5 </w:t>
            </w:r>
          </w:p>
        </w:tc>
        <w:tc>
          <w:tcPr>
            <w:tcW w:w="7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
                <w:szCs w:val="2"/>
              </w:rPr>
              <w:t> </w:t>
            </w:r>
          </w:p>
        </w:tc>
      </w:tr>
      <w:tr w:rsidR="008D2071" w:rsidRPr="0095461C" w:rsidTr="008D2071">
        <w:trPr>
          <w:trHeight w:val="1"/>
          <w:jc w:val="center"/>
        </w:trPr>
        <w:tc>
          <w:tcPr>
            <w:tcW w:w="661" w:type="dxa"/>
            <w:vMerge/>
            <w:tcBorders>
              <w:top w:val="nil"/>
              <w:left w:val="single" w:sz="8" w:space="0" w:color="000000"/>
              <w:bottom w:val="single" w:sz="8" w:space="0" w:color="000000"/>
              <w:right w:val="single" w:sz="8" w:space="0" w:color="000000"/>
            </w:tcBorders>
            <w:vAlign w:val="center"/>
            <w:hideMark/>
          </w:tcPr>
          <w:p w:rsidR="0095461C" w:rsidRPr="0095461C" w:rsidRDefault="0095461C" w:rsidP="0095461C">
            <w:pPr>
              <w:widowControl/>
              <w:jc w:val="left"/>
              <w:rPr>
                <w:rFonts w:ascii="宋体" w:eastAsia="宋体" w:hAnsi="宋体" w:cs="宋体"/>
                <w:kern w:val="0"/>
                <w:sz w:val="24"/>
                <w:szCs w:val="24"/>
              </w:rPr>
            </w:pPr>
          </w:p>
        </w:tc>
        <w:tc>
          <w:tcPr>
            <w:tcW w:w="230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皮肤腐蚀</w:t>
            </w:r>
            <w:r w:rsidRPr="0095461C">
              <w:rPr>
                <w:rFonts w:ascii="??_GB2312" w:eastAsia="宋体" w:hAnsi="??_GB2312" w:cs="宋体"/>
                <w:color w:val="000000"/>
                <w:kern w:val="0"/>
                <w:sz w:val="24"/>
                <w:szCs w:val="24"/>
              </w:rPr>
              <w:t>/</w:t>
            </w:r>
            <w:r w:rsidRPr="0095461C">
              <w:rPr>
                <w:rFonts w:ascii="宋体" w:eastAsia="宋体" w:hAnsi="宋体" w:cs="宋体" w:hint="eastAsia"/>
                <w:color w:val="000000"/>
                <w:kern w:val="0"/>
                <w:sz w:val="24"/>
                <w:szCs w:val="24"/>
              </w:rPr>
              <w:t>刺激</w:t>
            </w:r>
            <w:r w:rsidRPr="0095461C">
              <w:rPr>
                <w:rFonts w:ascii="??_GB2312" w:eastAsia="宋体" w:hAnsi="??_GB2312" w:cs="宋体"/>
                <w:color w:val="000000"/>
                <w:kern w:val="0"/>
                <w:sz w:val="24"/>
                <w:szCs w:val="24"/>
              </w:rPr>
              <w:t xml:space="preserve"> </w:t>
            </w:r>
          </w:p>
        </w:tc>
        <w:tc>
          <w:tcPr>
            <w:tcW w:w="122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1A </w:t>
            </w:r>
          </w:p>
        </w:tc>
        <w:tc>
          <w:tcPr>
            <w:tcW w:w="1144"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1B </w:t>
            </w:r>
          </w:p>
        </w:tc>
        <w:tc>
          <w:tcPr>
            <w:tcW w:w="991"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1C </w:t>
            </w:r>
          </w:p>
        </w:tc>
        <w:tc>
          <w:tcPr>
            <w:tcW w:w="1000"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2 </w:t>
            </w:r>
          </w:p>
        </w:tc>
        <w:tc>
          <w:tcPr>
            <w:tcW w:w="8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3 </w:t>
            </w:r>
          </w:p>
        </w:tc>
        <w:tc>
          <w:tcPr>
            <w:tcW w:w="7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kern w:val="0"/>
                <w:sz w:val="24"/>
                <w:szCs w:val="24"/>
              </w:rPr>
              <w:t> </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kern w:val="0"/>
                <w:sz w:val="24"/>
                <w:szCs w:val="24"/>
              </w:rPr>
              <w:t> </w:t>
            </w:r>
          </w:p>
        </w:tc>
      </w:tr>
      <w:tr w:rsidR="008D2071" w:rsidRPr="0095461C" w:rsidTr="008D2071">
        <w:trPr>
          <w:trHeight w:val="1"/>
          <w:jc w:val="center"/>
        </w:trPr>
        <w:tc>
          <w:tcPr>
            <w:tcW w:w="661" w:type="dxa"/>
            <w:vMerge/>
            <w:tcBorders>
              <w:top w:val="nil"/>
              <w:left w:val="single" w:sz="8" w:space="0" w:color="000000"/>
              <w:bottom w:val="single" w:sz="8" w:space="0" w:color="000000"/>
              <w:right w:val="single" w:sz="8" w:space="0" w:color="000000"/>
            </w:tcBorders>
            <w:vAlign w:val="center"/>
            <w:hideMark/>
          </w:tcPr>
          <w:p w:rsidR="0095461C" w:rsidRPr="0095461C" w:rsidRDefault="0095461C" w:rsidP="0095461C">
            <w:pPr>
              <w:widowControl/>
              <w:jc w:val="left"/>
              <w:rPr>
                <w:rFonts w:ascii="宋体" w:eastAsia="宋体" w:hAnsi="宋体" w:cs="宋体"/>
                <w:kern w:val="0"/>
                <w:sz w:val="24"/>
                <w:szCs w:val="24"/>
              </w:rPr>
            </w:pPr>
          </w:p>
        </w:tc>
        <w:tc>
          <w:tcPr>
            <w:tcW w:w="230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严重眼损伤</w:t>
            </w:r>
            <w:r w:rsidRPr="0095461C">
              <w:rPr>
                <w:rFonts w:ascii="??_GB2312" w:eastAsia="宋体" w:hAnsi="??_GB2312" w:cs="宋体"/>
                <w:color w:val="000000"/>
                <w:kern w:val="0"/>
                <w:sz w:val="24"/>
                <w:szCs w:val="24"/>
              </w:rPr>
              <w:t>/</w:t>
            </w:r>
            <w:r w:rsidRPr="0095461C">
              <w:rPr>
                <w:rFonts w:ascii="宋体" w:eastAsia="宋体" w:hAnsi="宋体" w:cs="宋体" w:hint="eastAsia"/>
                <w:color w:val="000000"/>
                <w:kern w:val="0"/>
                <w:sz w:val="24"/>
                <w:szCs w:val="24"/>
              </w:rPr>
              <w:t>眼刺激</w:t>
            </w:r>
            <w:r w:rsidRPr="0095461C">
              <w:rPr>
                <w:rFonts w:ascii="??_GB2312" w:eastAsia="宋体" w:hAnsi="??_GB2312" w:cs="宋体"/>
                <w:color w:val="000000"/>
                <w:kern w:val="0"/>
                <w:sz w:val="24"/>
                <w:szCs w:val="24"/>
              </w:rPr>
              <w:t xml:space="preserve"> </w:t>
            </w:r>
          </w:p>
        </w:tc>
        <w:tc>
          <w:tcPr>
            <w:tcW w:w="122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1 </w:t>
            </w:r>
          </w:p>
        </w:tc>
        <w:tc>
          <w:tcPr>
            <w:tcW w:w="1144"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2A </w:t>
            </w:r>
          </w:p>
        </w:tc>
        <w:tc>
          <w:tcPr>
            <w:tcW w:w="991"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2B </w:t>
            </w:r>
          </w:p>
        </w:tc>
        <w:tc>
          <w:tcPr>
            <w:tcW w:w="10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kern w:val="0"/>
                <w:sz w:val="24"/>
                <w:szCs w:val="24"/>
              </w:rPr>
              <w:t> </w:t>
            </w:r>
          </w:p>
        </w:tc>
        <w:tc>
          <w:tcPr>
            <w:tcW w:w="8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kern w:val="0"/>
                <w:sz w:val="24"/>
                <w:szCs w:val="24"/>
              </w:rPr>
              <w:t> </w:t>
            </w:r>
          </w:p>
        </w:tc>
        <w:tc>
          <w:tcPr>
            <w:tcW w:w="7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kern w:val="0"/>
                <w:sz w:val="24"/>
                <w:szCs w:val="24"/>
              </w:rPr>
              <w:t> </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kern w:val="0"/>
                <w:sz w:val="24"/>
                <w:szCs w:val="24"/>
              </w:rPr>
              <w:t> </w:t>
            </w:r>
          </w:p>
        </w:tc>
      </w:tr>
      <w:tr w:rsidR="008D2071" w:rsidRPr="0095461C" w:rsidTr="008D2071">
        <w:trPr>
          <w:trHeight w:val="1"/>
          <w:jc w:val="center"/>
        </w:trPr>
        <w:tc>
          <w:tcPr>
            <w:tcW w:w="661" w:type="dxa"/>
            <w:vMerge/>
            <w:tcBorders>
              <w:top w:val="nil"/>
              <w:left w:val="single" w:sz="8" w:space="0" w:color="000000"/>
              <w:bottom w:val="single" w:sz="8" w:space="0" w:color="000000"/>
              <w:right w:val="single" w:sz="8" w:space="0" w:color="000000"/>
            </w:tcBorders>
            <w:vAlign w:val="center"/>
            <w:hideMark/>
          </w:tcPr>
          <w:p w:rsidR="0095461C" w:rsidRPr="0095461C" w:rsidRDefault="0095461C" w:rsidP="0095461C">
            <w:pPr>
              <w:widowControl/>
              <w:jc w:val="left"/>
              <w:rPr>
                <w:rFonts w:ascii="宋体" w:eastAsia="宋体" w:hAnsi="宋体" w:cs="宋体"/>
                <w:kern w:val="0"/>
                <w:sz w:val="24"/>
                <w:szCs w:val="24"/>
              </w:rPr>
            </w:pPr>
          </w:p>
        </w:tc>
        <w:tc>
          <w:tcPr>
            <w:tcW w:w="230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呼吸道或皮肤致敏</w:t>
            </w:r>
            <w:r w:rsidRPr="0095461C">
              <w:rPr>
                <w:rFonts w:ascii="??_GB2312" w:eastAsia="宋体" w:hAnsi="??_GB2312" w:cs="宋体"/>
                <w:color w:val="000000"/>
                <w:kern w:val="0"/>
                <w:sz w:val="24"/>
                <w:szCs w:val="24"/>
              </w:rPr>
              <w:t xml:space="preserve"> </w:t>
            </w:r>
          </w:p>
        </w:tc>
        <w:tc>
          <w:tcPr>
            <w:tcW w:w="122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呼吸道致敏物</w:t>
            </w:r>
            <w:r w:rsidRPr="0095461C">
              <w:rPr>
                <w:rFonts w:ascii="??_GB2312" w:eastAsia="宋体" w:hAnsi="??_GB2312" w:cs="宋体"/>
                <w:color w:val="000000"/>
                <w:kern w:val="0"/>
                <w:sz w:val="24"/>
                <w:szCs w:val="24"/>
              </w:rPr>
              <w:t xml:space="preserve"> 1A </w:t>
            </w:r>
          </w:p>
        </w:tc>
        <w:tc>
          <w:tcPr>
            <w:tcW w:w="1144"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呼吸道致敏物</w:t>
            </w:r>
            <w:r w:rsidRPr="0095461C">
              <w:rPr>
                <w:rFonts w:ascii="??_GB2312" w:eastAsia="宋体" w:hAnsi="??_GB2312" w:cs="宋体"/>
                <w:color w:val="000000"/>
                <w:kern w:val="0"/>
                <w:sz w:val="24"/>
                <w:szCs w:val="24"/>
              </w:rPr>
              <w:t xml:space="preserve"> 1B </w:t>
            </w:r>
          </w:p>
        </w:tc>
        <w:tc>
          <w:tcPr>
            <w:tcW w:w="991"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皮肤致敏物</w:t>
            </w:r>
            <w:r w:rsidRPr="0095461C">
              <w:rPr>
                <w:rFonts w:ascii="??_GB2312" w:eastAsia="宋体" w:hAnsi="??_GB2312" w:cs="宋体"/>
                <w:color w:val="000000"/>
                <w:kern w:val="0"/>
                <w:sz w:val="24"/>
                <w:szCs w:val="24"/>
              </w:rPr>
              <w:t xml:space="preserve">1A </w:t>
            </w:r>
          </w:p>
        </w:tc>
        <w:tc>
          <w:tcPr>
            <w:tcW w:w="1000"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皮肤致敏物</w:t>
            </w:r>
            <w:r w:rsidRPr="0095461C">
              <w:rPr>
                <w:rFonts w:ascii="??_GB2312" w:eastAsia="宋体" w:hAnsi="??_GB2312" w:cs="宋体"/>
                <w:color w:val="000000"/>
                <w:kern w:val="0"/>
                <w:sz w:val="24"/>
                <w:szCs w:val="24"/>
              </w:rPr>
              <w:t xml:space="preserve"> 1B </w:t>
            </w:r>
          </w:p>
        </w:tc>
        <w:tc>
          <w:tcPr>
            <w:tcW w:w="8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kern w:val="0"/>
                <w:sz w:val="24"/>
                <w:szCs w:val="24"/>
              </w:rPr>
              <w:t> </w:t>
            </w:r>
          </w:p>
        </w:tc>
        <w:tc>
          <w:tcPr>
            <w:tcW w:w="7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kern w:val="0"/>
                <w:sz w:val="24"/>
                <w:szCs w:val="24"/>
              </w:rPr>
              <w:t> </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kern w:val="0"/>
                <w:sz w:val="24"/>
                <w:szCs w:val="24"/>
              </w:rPr>
              <w:t> </w:t>
            </w:r>
          </w:p>
        </w:tc>
      </w:tr>
      <w:tr w:rsidR="008D2071" w:rsidRPr="0095461C" w:rsidTr="008D2071">
        <w:trPr>
          <w:trHeight w:val="1"/>
          <w:jc w:val="center"/>
        </w:trPr>
        <w:tc>
          <w:tcPr>
            <w:tcW w:w="661" w:type="dxa"/>
            <w:vMerge/>
            <w:tcBorders>
              <w:top w:val="nil"/>
              <w:left w:val="single" w:sz="8" w:space="0" w:color="000000"/>
              <w:bottom w:val="single" w:sz="8" w:space="0" w:color="000000"/>
              <w:right w:val="single" w:sz="8" w:space="0" w:color="000000"/>
            </w:tcBorders>
            <w:vAlign w:val="center"/>
            <w:hideMark/>
          </w:tcPr>
          <w:p w:rsidR="0095461C" w:rsidRPr="0095461C" w:rsidRDefault="0095461C" w:rsidP="0095461C">
            <w:pPr>
              <w:widowControl/>
              <w:jc w:val="left"/>
              <w:rPr>
                <w:rFonts w:ascii="宋体" w:eastAsia="宋体" w:hAnsi="宋体" w:cs="宋体"/>
                <w:kern w:val="0"/>
                <w:sz w:val="24"/>
                <w:szCs w:val="24"/>
              </w:rPr>
            </w:pPr>
          </w:p>
        </w:tc>
        <w:tc>
          <w:tcPr>
            <w:tcW w:w="230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生殖细胞致突变性</w:t>
            </w:r>
            <w:r w:rsidRPr="0095461C">
              <w:rPr>
                <w:rFonts w:ascii="??_GB2312" w:eastAsia="宋体" w:hAnsi="??_GB2312" w:cs="宋体"/>
                <w:color w:val="000000"/>
                <w:kern w:val="0"/>
                <w:sz w:val="24"/>
                <w:szCs w:val="24"/>
              </w:rPr>
              <w:t xml:space="preserve"> </w:t>
            </w:r>
          </w:p>
        </w:tc>
        <w:tc>
          <w:tcPr>
            <w:tcW w:w="122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1A </w:t>
            </w:r>
          </w:p>
        </w:tc>
        <w:tc>
          <w:tcPr>
            <w:tcW w:w="1144"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1B </w:t>
            </w:r>
          </w:p>
        </w:tc>
        <w:tc>
          <w:tcPr>
            <w:tcW w:w="991"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2 </w:t>
            </w:r>
          </w:p>
        </w:tc>
        <w:tc>
          <w:tcPr>
            <w:tcW w:w="10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kern w:val="0"/>
                <w:sz w:val="24"/>
                <w:szCs w:val="24"/>
              </w:rPr>
              <w:t> </w:t>
            </w:r>
          </w:p>
        </w:tc>
        <w:tc>
          <w:tcPr>
            <w:tcW w:w="8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kern w:val="0"/>
                <w:sz w:val="24"/>
                <w:szCs w:val="24"/>
              </w:rPr>
              <w:t> </w:t>
            </w:r>
          </w:p>
        </w:tc>
        <w:tc>
          <w:tcPr>
            <w:tcW w:w="7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kern w:val="0"/>
                <w:sz w:val="24"/>
                <w:szCs w:val="24"/>
              </w:rPr>
              <w:t> </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kern w:val="0"/>
                <w:sz w:val="24"/>
                <w:szCs w:val="24"/>
              </w:rPr>
              <w:t> </w:t>
            </w:r>
          </w:p>
        </w:tc>
      </w:tr>
      <w:tr w:rsidR="008D2071" w:rsidRPr="0095461C" w:rsidTr="008D2071">
        <w:trPr>
          <w:trHeight w:val="1"/>
          <w:jc w:val="center"/>
        </w:trPr>
        <w:tc>
          <w:tcPr>
            <w:tcW w:w="661" w:type="dxa"/>
            <w:vMerge/>
            <w:tcBorders>
              <w:top w:val="nil"/>
              <w:left w:val="single" w:sz="8" w:space="0" w:color="000000"/>
              <w:bottom w:val="single" w:sz="8" w:space="0" w:color="000000"/>
              <w:right w:val="single" w:sz="8" w:space="0" w:color="000000"/>
            </w:tcBorders>
            <w:vAlign w:val="center"/>
            <w:hideMark/>
          </w:tcPr>
          <w:p w:rsidR="0095461C" w:rsidRPr="0095461C" w:rsidRDefault="0095461C" w:rsidP="0095461C">
            <w:pPr>
              <w:widowControl/>
              <w:jc w:val="left"/>
              <w:rPr>
                <w:rFonts w:ascii="宋体" w:eastAsia="宋体" w:hAnsi="宋体" w:cs="宋体"/>
                <w:kern w:val="0"/>
                <w:sz w:val="24"/>
                <w:szCs w:val="24"/>
              </w:rPr>
            </w:pPr>
          </w:p>
        </w:tc>
        <w:tc>
          <w:tcPr>
            <w:tcW w:w="230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致癌性</w:t>
            </w:r>
            <w:r w:rsidRPr="0095461C">
              <w:rPr>
                <w:rFonts w:ascii="??_GB2312" w:eastAsia="宋体" w:hAnsi="??_GB2312" w:cs="宋体"/>
                <w:color w:val="000000"/>
                <w:kern w:val="0"/>
                <w:sz w:val="24"/>
                <w:szCs w:val="24"/>
              </w:rPr>
              <w:t xml:space="preserve"> </w:t>
            </w:r>
          </w:p>
        </w:tc>
        <w:tc>
          <w:tcPr>
            <w:tcW w:w="122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1A </w:t>
            </w:r>
          </w:p>
        </w:tc>
        <w:tc>
          <w:tcPr>
            <w:tcW w:w="1144"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1B </w:t>
            </w:r>
          </w:p>
        </w:tc>
        <w:tc>
          <w:tcPr>
            <w:tcW w:w="991"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2 </w:t>
            </w:r>
          </w:p>
        </w:tc>
        <w:tc>
          <w:tcPr>
            <w:tcW w:w="10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kern w:val="0"/>
                <w:sz w:val="24"/>
                <w:szCs w:val="24"/>
              </w:rPr>
              <w:t> </w:t>
            </w:r>
          </w:p>
        </w:tc>
        <w:tc>
          <w:tcPr>
            <w:tcW w:w="8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kern w:val="0"/>
                <w:sz w:val="24"/>
                <w:szCs w:val="24"/>
              </w:rPr>
              <w:t> </w:t>
            </w:r>
          </w:p>
        </w:tc>
        <w:tc>
          <w:tcPr>
            <w:tcW w:w="7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kern w:val="0"/>
                <w:sz w:val="24"/>
                <w:szCs w:val="24"/>
              </w:rPr>
              <w:t> </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kern w:val="0"/>
                <w:sz w:val="24"/>
                <w:szCs w:val="24"/>
              </w:rPr>
              <w:t> </w:t>
            </w:r>
          </w:p>
        </w:tc>
      </w:tr>
      <w:tr w:rsidR="008D2071" w:rsidRPr="0095461C" w:rsidTr="008D2071">
        <w:trPr>
          <w:trHeight w:val="1"/>
          <w:jc w:val="center"/>
        </w:trPr>
        <w:tc>
          <w:tcPr>
            <w:tcW w:w="661" w:type="dxa"/>
            <w:vMerge/>
            <w:tcBorders>
              <w:top w:val="nil"/>
              <w:left w:val="single" w:sz="8" w:space="0" w:color="000000"/>
              <w:bottom w:val="single" w:sz="8" w:space="0" w:color="000000"/>
              <w:right w:val="single" w:sz="8" w:space="0" w:color="000000"/>
            </w:tcBorders>
            <w:vAlign w:val="center"/>
            <w:hideMark/>
          </w:tcPr>
          <w:p w:rsidR="0095461C" w:rsidRPr="0095461C" w:rsidRDefault="0095461C" w:rsidP="0095461C">
            <w:pPr>
              <w:widowControl/>
              <w:jc w:val="left"/>
              <w:rPr>
                <w:rFonts w:ascii="宋体" w:eastAsia="宋体" w:hAnsi="宋体" w:cs="宋体"/>
                <w:kern w:val="0"/>
                <w:sz w:val="24"/>
                <w:szCs w:val="24"/>
              </w:rPr>
            </w:pPr>
          </w:p>
        </w:tc>
        <w:tc>
          <w:tcPr>
            <w:tcW w:w="230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生殖毒性</w:t>
            </w:r>
            <w:r w:rsidRPr="0095461C">
              <w:rPr>
                <w:rFonts w:ascii="??_GB2312" w:eastAsia="宋体" w:hAnsi="??_GB2312" w:cs="宋体"/>
                <w:color w:val="000000"/>
                <w:kern w:val="0"/>
                <w:sz w:val="24"/>
                <w:szCs w:val="24"/>
              </w:rPr>
              <w:t xml:space="preserve"> </w:t>
            </w:r>
          </w:p>
        </w:tc>
        <w:tc>
          <w:tcPr>
            <w:tcW w:w="122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1A </w:t>
            </w:r>
          </w:p>
        </w:tc>
        <w:tc>
          <w:tcPr>
            <w:tcW w:w="1144"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1B </w:t>
            </w:r>
          </w:p>
        </w:tc>
        <w:tc>
          <w:tcPr>
            <w:tcW w:w="991"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2 </w:t>
            </w:r>
          </w:p>
        </w:tc>
        <w:tc>
          <w:tcPr>
            <w:tcW w:w="1000"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附加类别（哺乳效应）</w:t>
            </w:r>
            <w:r w:rsidRPr="0095461C">
              <w:rPr>
                <w:rFonts w:ascii="??_GB2312" w:eastAsia="宋体" w:hAnsi="??_GB2312" w:cs="宋体"/>
                <w:color w:val="000000"/>
                <w:kern w:val="0"/>
                <w:sz w:val="24"/>
                <w:szCs w:val="24"/>
              </w:rPr>
              <w:t xml:space="preserve"> </w:t>
            </w:r>
          </w:p>
        </w:tc>
        <w:tc>
          <w:tcPr>
            <w:tcW w:w="8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kern w:val="0"/>
                <w:sz w:val="24"/>
                <w:szCs w:val="24"/>
              </w:rPr>
              <w:t> </w:t>
            </w:r>
          </w:p>
        </w:tc>
        <w:tc>
          <w:tcPr>
            <w:tcW w:w="7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kern w:val="0"/>
                <w:sz w:val="24"/>
                <w:szCs w:val="24"/>
              </w:rPr>
              <w:t> </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kern w:val="0"/>
                <w:sz w:val="24"/>
                <w:szCs w:val="24"/>
              </w:rPr>
              <w:t> </w:t>
            </w:r>
          </w:p>
        </w:tc>
      </w:tr>
      <w:tr w:rsidR="008D2071" w:rsidRPr="0095461C" w:rsidTr="008D2071">
        <w:trPr>
          <w:trHeight w:val="1"/>
          <w:jc w:val="center"/>
        </w:trPr>
        <w:tc>
          <w:tcPr>
            <w:tcW w:w="661" w:type="dxa"/>
            <w:vMerge/>
            <w:tcBorders>
              <w:top w:val="nil"/>
              <w:left w:val="single" w:sz="8" w:space="0" w:color="000000"/>
              <w:bottom w:val="single" w:sz="8" w:space="0" w:color="000000"/>
              <w:right w:val="single" w:sz="8" w:space="0" w:color="000000"/>
            </w:tcBorders>
            <w:vAlign w:val="center"/>
            <w:hideMark/>
          </w:tcPr>
          <w:p w:rsidR="0095461C" w:rsidRPr="0095461C" w:rsidRDefault="0095461C" w:rsidP="0095461C">
            <w:pPr>
              <w:widowControl/>
              <w:jc w:val="left"/>
              <w:rPr>
                <w:rFonts w:ascii="宋体" w:eastAsia="宋体" w:hAnsi="宋体" w:cs="宋体"/>
                <w:kern w:val="0"/>
                <w:sz w:val="24"/>
                <w:szCs w:val="24"/>
              </w:rPr>
            </w:pPr>
          </w:p>
        </w:tc>
        <w:tc>
          <w:tcPr>
            <w:tcW w:w="230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特异性靶器官毒性</w:t>
            </w:r>
            <w:r w:rsidRPr="0095461C">
              <w:rPr>
                <w:rFonts w:ascii="??_GB2312" w:eastAsia="宋体" w:hAnsi="??_GB2312" w:cs="宋体"/>
                <w:color w:val="000000"/>
                <w:kern w:val="0"/>
                <w:sz w:val="24"/>
                <w:szCs w:val="24"/>
              </w:rPr>
              <w:t>-</w:t>
            </w:r>
            <w:r w:rsidRPr="0095461C">
              <w:rPr>
                <w:rFonts w:ascii="宋体" w:eastAsia="宋体" w:hAnsi="宋体" w:cs="宋体" w:hint="eastAsia"/>
                <w:color w:val="000000"/>
                <w:kern w:val="0"/>
                <w:sz w:val="24"/>
                <w:szCs w:val="24"/>
              </w:rPr>
              <w:t>一次接触</w:t>
            </w:r>
            <w:r w:rsidRPr="0095461C">
              <w:rPr>
                <w:rFonts w:ascii="??_GB2312" w:eastAsia="宋体" w:hAnsi="??_GB2312" w:cs="宋体"/>
                <w:color w:val="000000"/>
                <w:kern w:val="0"/>
                <w:sz w:val="24"/>
                <w:szCs w:val="24"/>
              </w:rPr>
              <w:t xml:space="preserve"> </w:t>
            </w:r>
          </w:p>
        </w:tc>
        <w:tc>
          <w:tcPr>
            <w:tcW w:w="122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1 </w:t>
            </w:r>
          </w:p>
        </w:tc>
        <w:tc>
          <w:tcPr>
            <w:tcW w:w="1144"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2 </w:t>
            </w:r>
          </w:p>
        </w:tc>
        <w:tc>
          <w:tcPr>
            <w:tcW w:w="991"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3 </w:t>
            </w:r>
          </w:p>
        </w:tc>
        <w:tc>
          <w:tcPr>
            <w:tcW w:w="10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kern w:val="0"/>
                <w:sz w:val="24"/>
                <w:szCs w:val="24"/>
              </w:rPr>
              <w:t> </w:t>
            </w:r>
          </w:p>
        </w:tc>
        <w:tc>
          <w:tcPr>
            <w:tcW w:w="8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kern w:val="0"/>
                <w:sz w:val="24"/>
                <w:szCs w:val="24"/>
              </w:rPr>
              <w:t> </w:t>
            </w:r>
          </w:p>
        </w:tc>
        <w:tc>
          <w:tcPr>
            <w:tcW w:w="7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kern w:val="0"/>
                <w:sz w:val="24"/>
                <w:szCs w:val="24"/>
              </w:rPr>
              <w:t> </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kern w:val="0"/>
                <w:sz w:val="24"/>
                <w:szCs w:val="24"/>
              </w:rPr>
              <w:t> </w:t>
            </w:r>
          </w:p>
        </w:tc>
      </w:tr>
      <w:tr w:rsidR="008D2071" w:rsidRPr="0095461C" w:rsidTr="008D2071">
        <w:trPr>
          <w:trHeight w:val="1"/>
          <w:jc w:val="center"/>
        </w:trPr>
        <w:tc>
          <w:tcPr>
            <w:tcW w:w="661" w:type="dxa"/>
            <w:vMerge/>
            <w:tcBorders>
              <w:top w:val="nil"/>
              <w:left w:val="single" w:sz="8" w:space="0" w:color="000000"/>
              <w:bottom w:val="single" w:sz="8" w:space="0" w:color="000000"/>
              <w:right w:val="single" w:sz="8" w:space="0" w:color="000000"/>
            </w:tcBorders>
            <w:vAlign w:val="center"/>
            <w:hideMark/>
          </w:tcPr>
          <w:p w:rsidR="0095461C" w:rsidRPr="0095461C" w:rsidRDefault="0095461C" w:rsidP="0095461C">
            <w:pPr>
              <w:widowControl/>
              <w:jc w:val="left"/>
              <w:rPr>
                <w:rFonts w:ascii="宋体" w:eastAsia="宋体" w:hAnsi="宋体" w:cs="宋体"/>
                <w:kern w:val="0"/>
                <w:sz w:val="24"/>
                <w:szCs w:val="24"/>
              </w:rPr>
            </w:pPr>
          </w:p>
        </w:tc>
        <w:tc>
          <w:tcPr>
            <w:tcW w:w="230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特异性靶器官毒性</w:t>
            </w:r>
            <w:r w:rsidRPr="0095461C">
              <w:rPr>
                <w:rFonts w:ascii="??_GB2312" w:eastAsia="宋体" w:hAnsi="??_GB2312" w:cs="宋体"/>
                <w:color w:val="000000"/>
                <w:kern w:val="0"/>
                <w:sz w:val="24"/>
                <w:szCs w:val="24"/>
              </w:rPr>
              <w:t>-</w:t>
            </w:r>
            <w:r w:rsidRPr="0095461C">
              <w:rPr>
                <w:rFonts w:ascii="宋体" w:eastAsia="宋体" w:hAnsi="宋体" w:cs="宋体" w:hint="eastAsia"/>
                <w:color w:val="000000"/>
                <w:kern w:val="0"/>
                <w:sz w:val="24"/>
                <w:szCs w:val="24"/>
              </w:rPr>
              <w:t>反复接触</w:t>
            </w:r>
            <w:r w:rsidRPr="0095461C">
              <w:rPr>
                <w:rFonts w:ascii="??_GB2312" w:eastAsia="宋体" w:hAnsi="??_GB2312" w:cs="宋体"/>
                <w:color w:val="000000"/>
                <w:kern w:val="0"/>
                <w:sz w:val="24"/>
                <w:szCs w:val="24"/>
              </w:rPr>
              <w:t xml:space="preserve"> </w:t>
            </w:r>
          </w:p>
        </w:tc>
        <w:tc>
          <w:tcPr>
            <w:tcW w:w="122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1 </w:t>
            </w:r>
          </w:p>
        </w:tc>
        <w:tc>
          <w:tcPr>
            <w:tcW w:w="1144"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2 </w:t>
            </w:r>
          </w:p>
        </w:tc>
        <w:tc>
          <w:tcPr>
            <w:tcW w:w="9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kern w:val="0"/>
                <w:sz w:val="24"/>
                <w:szCs w:val="24"/>
              </w:rPr>
              <w:t> </w:t>
            </w:r>
          </w:p>
        </w:tc>
        <w:tc>
          <w:tcPr>
            <w:tcW w:w="10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kern w:val="0"/>
                <w:sz w:val="24"/>
                <w:szCs w:val="24"/>
              </w:rPr>
              <w:t> </w:t>
            </w:r>
          </w:p>
        </w:tc>
        <w:tc>
          <w:tcPr>
            <w:tcW w:w="8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kern w:val="0"/>
                <w:sz w:val="24"/>
                <w:szCs w:val="24"/>
              </w:rPr>
              <w:t> </w:t>
            </w:r>
          </w:p>
        </w:tc>
        <w:tc>
          <w:tcPr>
            <w:tcW w:w="7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kern w:val="0"/>
                <w:sz w:val="24"/>
                <w:szCs w:val="24"/>
              </w:rPr>
              <w:t> </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kern w:val="0"/>
                <w:sz w:val="24"/>
                <w:szCs w:val="24"/>
              </w:rPr>
              <w:t> </w:t>
            </w:r>
          </w:p>
        </w:tc>
      </w:tr>
      <w:tr w:rsidR="008D2071" w:rsidRPr="0095461C" w:rsidTr="008D2071">
        <w:trPr>
          <w:trHeight w:val="1"/>
          <w:jc w:val="center"/>
        </w:trPr>
        <w:tc>
          <w:tcPr>
            <w:tcW w:w="661" w:type="dxa"/>
            <w:vMerge/>
            <w:tcBorders>
              <w:top w:val="nil"/>
              <w:left w:val="single" w:sz="8" w:space="0" w:color="000000"/>
              <w:bottom w:val="single" w:sz="8" w:space="0" w:color="000000"/>
              <w:right w:val="single" w:sz="8" w:space="0" w:color="000000"/>
            </w:tcBorders>
            <w:vAlign w:val="center"/>
            <w:hideMark/>
          </w:tcPr>
          <w:p w:rsidR="0095461C" w:rsidRPr="0095461C" w:rsidRDefault="0095461C" w:rsidP="0095461C">
            <w:pPr>
              <w:widowControl/>
              <w:jc w:val="left"/>
              <w:rPr>
                <w:rFonts w:ascii="宋体" w:eastAsia="宋体" w:hAnsi="宋体" w:cs="宋体"/>
                <w:kern w:val="0"/>
                <w:sz w:val="24"/>
                <w:szCs w:val="24"/>
              </w:rPr>
            </w:pPr>
          </w:p>
        </w:tc>
        <w:tc>
          <w:tcPr>
            <w:tcW w:w="230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吸入危害</w:t>
            </w:r>
            <w:r w:rsidRPr="0095461C">
              <w:rPr>
                <w:rFonts w:ascii="??_GB2312" w:eastAsia="宋体" w:hAnsi="??_GB2312" w:cs="宋体"/>
                <w:color w:val="000000"/>
                <w:kern w:val="0"/>
                <w:sz w:val="24"/>
                <w:szCs w:val="24"/>
              </w:rPr>
              <w:t xml:space="preserve"> </w:t>
            </w:r>
          </w:p>
        </w:tc>
        <w:tc>
          <w:tcPr>
            <w:tcW w:w="122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1 </w:t>
            </w:r>
          </w:p>
        </w:tc>
        <w:tc>
          <w:tcPr>
            <w:tcW w:w="11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2 </w:t>
            </w:r>
          </w:p>
        </w:tc>
        <w:tc>
          <w:tcPr>
            <w:tcW w:w="9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kern w:val="0"/>
                <w:sz w:val="24"/>
                <w:szCs w:val="24"/>
              </w:rPr>
              <w:t> </w:t>
            </w:r>
          </w:p>
        </w:tc>
        <w:tc>
          <w:tcPr>
            <w:tcW w:w="10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kern w:val="0"/>
                <w:sz w:val="24"/>
                <w:szCs w:val="24"/>
              </w:rPr>
              <w:t> </w:t>
            </w:r>
          </w:p>
        </w:tc>
        <w:tc>
          <w:tcPr>
            <w:tcW w:w="8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kern w:val="0"/>
                <w:sz w:val="24"/>
                <w:szCs w:val="24"/>
              </w:rPr>
              <w:t> </w:t>
            </w:r>
          </w:p>
        </w:tc>
        <w:tc>
          <w:tcPr>
            <w:tcW w:w="7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kern w:val="0"/>
                <w:sz w:val="24"/>
                <w:szCs w:val="24"/>
              </w:rPr>
              <w:t> </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kern w:val="0"/>
                <w:sz w:val="24"/>
                <w:szCs w:val="24"/>
              </w:rPr>
              <w:t> </w:t>
            </w:r>
          </w:p>
        </w:tc>
      </w:tr>
      <w:tr w:rsidR="008D2071" w:rsidRPr="0095461C" w:rsidTr="008D2071">
        <w:trPr>
          <w:trHeight w:val="1"/>
          <w:jc w:val="center"/>
        </w:trPr>
        <w:tc>
          <w:tcPr>
            <w:tcW w:w="661"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环境</w:t>
            </w:r>
          </w:p>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危害</w:t>
            </w:r>
          </w:p>
        </w:tc>
        <w:tc>
          <w:tcPr>
            <w:tcW w:w="230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危害水生环境</w:t>
            </w:r>
            <w:r w:rsidRPr="0095461C">
              <w:rPr>
                <w:rFonts w:ascii="??_GB2312" w:eastAsia="宋体" w:hAnsi="??_GB2312" w:cs="宋体"/>
                <w:color w:val="000000"/>
                <w:kern w:val="0"/>
                <w:sz w:val="24"/>
                <w:szCs w:val="24"/>
              </w:rPr>
              <w:t xml:space="preserve"> </w:t>
            </w:r>
          </w:p>
        </w:tc>
        <w:tc>
          <w:tcPr>
            <w:tcW w:w="122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急性</w:t>
            </w:r>
            <w:r w:rsidRPr="0095461C">
              <w:rPr>
                <w:rFonts w:ascii="??_GB2312" w:eastAsia="宋体" w:hAnsi="??_GB2312" w:cs="宋体"/>
                <w:color w:val="000000"/>
                <w:kern w:val="0"/>
                <w:sz w:val="24"/>
                <w:szCs w:val="24"/>
              </w:rPr>
              <w:t xml:space="preserve">1 </w:t>
            </w:r>
          </w:p>
        </w:tc>
        <w:tc>
          <w:tcPr>
            <w:tcW w:w="1144"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急性</w:t>
            </w:r>
            <w:r w:rsidRPr="0095461C">
              <w:rPr>
                <w:rFonts w:ascii="??_GB2312" w:eastAsia="宋体" w:hAnsi="??_GB2312" w:cs="宋体"/>
                <w:color w:val="000000"/>
                <w:kern w:val="0"/>
                <w:sz w:val="24"/>
                <w:szCs w:val="24"/>
              </w:rPr>
              <w:t xml:space="preserve">2 </w:t>
            </w:r>
          </w:p>
        </w:tc>
        <w:tc>
          <w:tcPr>
            <w:tcW w:w="9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急性</w:t>
            </w:r>
            <w:r w:rsidRPr="0095461C">
              <w:rPr>
                <w:rFonts w:ascii="??_GB2312" w:eastAsia="宋体" w:hAnsi="??_GB2312" w:cs="宋体"/>
                <w:color w:val="000000"/>
                <w:kern w:val="0"/>
                <w:sz w:val="24"/>
                <w:szCs w:val="24"/>
              </w:rPr>
              <w:t xml:space="preserve">3 </w:t>
            </w:r>
          </w:p>
        </w:tc>
        <w:tc>
          <w:tcPr>
            <w:tcW w:w="1000"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长期</w:t>
            </w:r>
            <w:r w:rsidRPr="0095461C">
              <w:rPr>
                <w:rFonts w:ascii="??_GB2312" w:eastAsia="宋体" w:hAnsi="??_GB2312" w:cs="宋体"/>
                <w:color w:val="000000"/>
                <w:kern w:val="0"/>
                <w:sz w:val="24"/>
                <w:szCs w:val="24"/>
              </w:rPr>
              <w:t xml:space="preserve">1 </w:t>
            </w:r>
          </w:p>
        </w:tc>
        <w:tc>
          <w:tcPr>
            <w:tcW w:w="841"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长期</w:t>
            </w:r>
            <w:r w:rsidRPr="0095461C">
              <w:rPr>
                <w:rFonts w:ascii="??_GB2312" w:eastAsia="宋体" w:hAnsi="??_GB2312" w:cs="宋体"/>
                <w:color w:val="000000"/>
                <w:kern w:val="0"/>
                <w:sz w:val="24"/>
                <w:szCs w:val="24"/>
              </w:rPr>
              <w:t xml:space="preserve">2 </w:t>
            </w:r>
          </w:p>
        </w:tc>
        <w:tc>
          <w:tcPr>
            <w:tcW w:w="725"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长期</w:t>
            </w:r>
            <w:r w:rsidRPr="0095461C">
              <w:rPr>
                <w:rFonts w:ascii="??_GB2312" w:eastAsia="宋体" w:hAnsi="??_GB2312" w:cs="宋体"/>
                <w:color w:val="000000"/>
                <w:kern w:val="0"/>
                <w:sz w:val="24"/>
                <w:szCs w:val="24"/>
              </w:rPr>
              <w:t xml:space="preserve">3 </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长期</w:t>
            </w:r>
            <w:r w:rsidRPr="0095461C">
              <w:rPr>
                <w:rFonts w:ascii="??_GB2312" w:eastAsia="宋体" w:hAnsi="??_GB2312" w:cs="宋体"/>
                <w:color w:val="000000"/>
                <w:kern w:val="0"/>
                <w:sz w:val="24"/>
                <w:szCs w:val="24"/>
              </w:rPr>
              <w:t xml:space="preserve">4 </w:t>
            </w:r>
          </w:p>
        </w:tc>
      </w:tr>
      <w:tr w:rsidR="008D2071" w:rsidRPr="0095461C" w:rsidTr="008D2071">
        <w:trPr>
          <w:trHeight w:val="1"/>
          <w:jc w:val="center"/>
        </w:trPr>
        <w:tc>
          <w:tcPr>
            <w:tcW w:w="661" w:type="dxa"/>
            <w:vMerge/>
            <w:tcBorders>
              <w:top w:val="nil"/>
              <w:left w:val="single" w:sz="8" w:space="0" w:color="000000"/>
              <w:bottom w:val="single" w:sz="8" w:space="0" w:color="000000"/>
              <w:right w:val="single" w:sz="8" w:space="0" w:color="000000"/>
            </w:tcBorders>
            <w:vAlign w:val="center"/>
            <w:hideMark/>
          </w:tcPr>
          <w:p w:rsidR="0095461C" w:rsidRPr="0095461C" w:rsidRDefault="0095461C" w:rsidP="0095461C">
            <w:pPr>
              <w:widowControl/>
              <w:jc w:val="left"/>
              <w:rPr>
                <w:rFonts w:ascii="宋体" w:eastAsia="宋体" w:hAnsi="宋体" w:cs="宋体"/>
                <w:kern w:val="0"/>
                <w:sz w:val="24"/>
                <w:szCs w:val="24"/>
              </w:rPr>
            </w:pPr>
          </w:p>
        </w:tc>
        <w:tc>
          <w:tcPr>
            <w:tcW w:w="230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危害臭氧层</w:t>
            </w:r>
          </w:p>
        </w:tc>
        <w:tc>
          <w:tcPr>
            <w:tcW w:w="1226" w:type="dxa"/>
            <w:tcBorders>
              <w:top w:val="nil"/>
              <w:left w:val="nil"/>
              <w:bottom w:val="single" w:sz="8" w:space="0" w:color="000000"/>
              <w:right w:val="single" w:sz="8" w:space="0" w:color="000000"/>
            </w:tcBorders>
            <w:shd w:val="clear" w:color="auto" w:fill="C6D9F1"/>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_GB2312" w:eastAsia="宋体" w:hAnsi="??_GB2312" w:cs="宋体"/>
                <w:color w:val="000000"/>
                <w:kern w:val="0"/>
                <w:sz w:val="24"/>
                <w:szCs w:val="24"/>
              </w:rPr>
              <w:t xml:space="preserve">1 </w:t>
            </w:r>
          </w:p>
        </w:tc>
        <w:tc>
          <w:tcPr>
            <w:tcW w:w="11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kern w:val="0"/>
                <w:sz w:val="24"/>
                <w:szCs w:val="24"/>
              </w:rPr>
              <w:t> </w:t>
            </w:r>
          </w:p>
        </w:tc>
        <w:tc>
          <w:tcPr>
            <w:tcW w:w="9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kern w:val="0"/>
                <w:sz w:val="24"/>
                <w:szCs w:val="24"/>
              </w:rPr>
              <w:t> </w:t>
            </w:r>
          </w:p>
        </w:tc>
        <w:tc>
          <w:tcPr>
            <w:tcW w:w="10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kern w:val="0"/>
                <w:sz w:val="24"/>
                <w:szCs w:val="24"/>
              </w:rPr>
              <w:t> </w:t>
            </w:r>
          </w:p>
        </w:tc>
        <w:tc>
          <w:tcPr>
            <w:tcW w:w="8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kern w:val="0"/>
                <w:sz w:val="24"/>
                <w:szCs w:val="24"/>
              </w:rPr>
              <w:t> </w:t>
            </w:r>
          </w:p>
        </w:tc>
        <w:tc>
          <w:tcPr>
            <w:tcW w:w="7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kern w:val="0"/>
                <w:sz w:val="24"/>
                <w:szCs w:val="24"/>
              </w:rPr>
              <w:t> </w:t>
            </w:r>
          </w:p>
        </w:tc>
        <w:tc>
          <w:tcPr>
            <w:tcW w:w="8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kern w:val="0"/>
                <w:sz w:val="24"/>
                <w:szCs w:val="24"/>
              </w:rPr>
              <w:t> </w:t>
            </w:r>
          </w:p>
        </w:tc>
      </w:tr>
      <w:tr w:rsidR="0095461C" w:rsidRPr="0095461C" w:rsidTr="008D2071">
        <w:trPr>
          <w:trHeight w:val="1"/>
          <w:jc w:val="center"/>
        </w:trPr>
        <w:tc>
          <w:tcPr>
            <w:tcW w:w="9745" w:type="dxa"/>
            <w:gridSpan w:val="9"/>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深色背景的是作为危险化学品的确定原则类别</w:t>
            </w:r>
          </w:p>
        </w:tc>
      </w:tr>
    </w:tbl>
    <w:p w:rsidR="0095461C" w:rsidRPr="0095461C" w:rsidRDefault="0095461C" w:rsidP="0095461C">
      <w:pPr>
        <w:widowControl/>
        <w:snapToGrid w:val="0"/>
        <w:spacing w:before="100" w:beforeAutospacing="1" w:after="312" w:line="380" w:lineRule="atLeast"/>
        <w:ind w:firstLine="420"/>
        <w:jc w:val="left"/>
        <w:rPr>
          <w:rFonts w:ascii="宋体" w:eastAsia="宋体" w:hAnsi="宋体" w:cs="宋体"/>
          <w:kern w:val="0"/>
          <w:sz w:val="24"/>
          <w:szCs w:val="24"/>
        </w:rPr>
      </w:pPr>
      <w:r w:rsidRPr="0095461C">
        <w:rPr>
          <w:rFonts w:ascii="宋体" w:eastAsia="宋体" w:hAnsi="宋体" w:cs="宋体" w:hint="eastAsia"/>
          <w:kern w:val="0"/>
          <w:sz w:val="24"/>
          <w:szCs w:val="24"/>
        </w:rPr>
        <w:t>根据确定原则，对《危险化学品名录》（</w:t>
      </w:r>
      <w:r w:rsidRPr="0095461C">
        <w:rPr>
          <w:rFonts w:ascii="宋体" w:eastAsia="宋体" w:hAnsi="宋体" w:cs="宋体"/>
          <w:kern w:val="0"/>
          <w:sz w:val="24"/>
          <w:szCs w:val="24"/>
        </w:rPr>
        <w:t>2002</w:t>
      </w:r>
      <w:r w:rsidRPr="0095461C">
        <w:rPr>
          <w:rFonts w:ascii="宋体" w:eastAsia="宋体" w:hAnsi="宋体" w:cs="宋体" w:hint="eastAsia"/>
          <w:kern w:val="0"/>
          <w:sz w:val="24"/>
          <w:szCs w:val="24"/>
        </w:rPr>
        <w:t>版）和《剧毒化学品目录》（</w:t>
      </w:r>
      <w:r w:rsidRPr="0095461C">
        <w:rPr>
          <w:rFonts w:ascii="宋体" w:eastAsia="宋体" w:hAnsi="宋体" w:cs="宋体"/>
          <w:kern w:val="0"/>
          <w:sz w:val="24"/>
          <w:szCs w:val="24"/>
        </w:rPr>
        <w:t>2002</w:t>
      </w:r>
      <w:r w:rsidRPr="0095461C">
        <w:rPr>
          <w:rFonts w:ascii="宋体" w:eastAsia="宋体" w:hAnsi="宋体" w:cs="宋体" w:hint="eastAsia"/>
          <w:kern w:val="0"/>
          <w:sz w:val="24"/>
          <w:szCs w:val="24"/>
        </w:rPr>
        <w:t>年版）中的化学品条目逐一研究，除有充分理由不宜保留且通过专家论证、</w:t>
      </w:r>
      <w:r w:rsidRPr="0095461C">
        <w:rPr>
          <w:rFonts w:ascii="宋体" w:eastAsia="宋体" w:hAnsi="宋体" w:cs="宋体"/>
          <w:kern w:val="0"/>
          <w:sz w:val="24"/>
          <w:szCs w:val="24"/>
        </w:rPr>
        <w:t>10</w:t>
      </w:r>
      <w:r w:rsidRPr="0095461C">
        <w:rPr>
          <w:rFonts w:ascii="宋体" w:eastAsia="宋体" w:hAnsi="宋体" w:cs="宋体" w:hint="eastAsia"/>
          <w:kern w:val="0"/>
          <w:sz w:val="24"/>
          <w:szCs w:val="24"/>
        </w:rPr>
        <w:t>部门同意的化学品外，其余化学品均纳入《目录》。</w:t>
      </w:r>
    </w:p>
    <w:p w:rsidR="0095461C" w:rsidRPr="0095461C" w:rsidRDefault="0095461C" w:rsidP="0095461C">
      <w:pPr>
        <w:widowControl/>
        <w:snapToGrid w:val="0"/>
        <w:spacing w:before="100" w:beforeAutospacing="1" w:after="312" w:line="380" w:lineRule="atLeast"/>
        <w:ind w:firstLine="420"/>
        <w:jc w:val="left"/>
        <w:rPr>
          <w:rFonts w:ascii="宋体" w:eastAsia="宋体" w:hAnsi="宋体" w:cs="宋体"/>
          <w:kern w:val="0"/>
          <w:sz w:val="24"/>
          <w:szCs w:val="24"/>
        </w:rPr>
      </w:pPr>
      <w:r w:rsidRPr="0095461C">
        <w:rPr>
          <w:rFonts w:ascii="宋体" w:eastAsia="宋体" w:hAnsi="宋体" w:cs="宋体" w:hint="eastAsia"/>
          <w:kern w:val="0"/>
          <w:sz w:val="24"/>
          <w:szCs w:val="24"/>
        </w:rPr>
        <w:t>根据联合国危险货物运输建议书、鹿特丹公约等国际公约、欧盟等有关化学品危险性分类目录，以及国内危险化学品管理的实际需要，提出新增化学品条目，经专家论证、</w:t>
      </w:r>
      <w:r w:rsidRPr="0095461C">
        <w:rPr>
          <w:rFonts w:ascii="宋体" w:eastAsia="宋体" w:hAnsi="宋体" w:cs="宋体"/>
          <w:kern w:val="0"/>
          <w:sz w:val="24"/>
          <w:szCs w:val="24"/>
        </w:rPr>
        <w:t>10</w:t>
      </w:r>
      <w:r w:rsidRPr="0095461C">
        <w:rPr>
          <w:rFonts w:ascii="宋体" w:eastAsia="宋体" w:hAnsi="宋体" w:cs="宋体" w:hint="eastAsia"/>
          <w:kern w:val="0"/>
          <w:sz w:val="24"/>
          <w:szCs w:val="24"/>
        </w:rPr>
        <w:t>部门同意后纳入《目录》。</w:t>
      </w:r>
    </w:p>
    <w:p w:rsidR="0095461C" w:rsidRPr="0095461C" w:rsidRDefault="0095461C" w:rsidP="0095461C">
      <w:pPr>
        <w:widowControl/>
        <w:snapToGrid w:val="0"/>
        <w:spacing w:before="100" w:beforeAutospacing="1" w:after="312" w:line="380" w:lineRule="atLeast"/>
        <w:jc w:val="center"/>
        <w:rPr>
          <w:rFonts w:ascii="宋体" w:eastAsia="宋体" w:hAnsi="宋体" w:cs="宋体"/>
          <w:kern w:val="0"/>
          <w:sz w:val="24"/>
          <w:szCs w:val="24"/>
        </w:rPr>
      </w:pPr>
      <w:r w:rsidRPr="0095461C">
        <w:rPr>
          <w:rFonts w:ascii="宋体" w:eastAsia="宋体" w:hAnsi="宋体" w:cs="宋体" w:hint="eastAsia"/>
          <w:b/>
          <w:bCs/>
          <w:kern w:val="0"/>
          <w:sz w:val="24"/>
          <w:szCs w:val="24"/>
        </w:rPr>
        <w:t>《目录》与《危险化学品名录》（</w:t>
      </w:r>
      <w:r w:rsidRPr="0095461C">
        <w:rPr>
          <w:rFonts w:ascii="宋体" w:eastAsia="宋体" w:hAnsi="宋体" w:cs="宋体"/>
          <w:b/>
          <w:bCs/>
          <w:kern w:val="0"/>
          <w:sz w:val="24"/>
          <w:szCs w:val="24"/>
        </w:rPr>
        <w:t>2002</w:t>
      </w:r>
      <w:r w:rsidRPr="0095461C">
        <w:rPr>
          <w:rFonts w:ascii="宋体" w:eastAsia="宋体" w:hAnsi="宋体" w:cs="宋体" w:hint="eastAsia"/>
          <w:b/>
          <w:bCs/>
          <w:kern w:val="0"/>
          <w:sz w:val="24"/>
          <w:szCs w:val="24"/>
        </w:rPr>
        <w:t>版）对比情况</w:t>
      </w:r>
    </w:p>
    <w:p w:rsidR="0095461C" w:rsidRPr="0095461C" w:rsidRDefault="0095461C" w:rsidP="0095461C">
      <w:pPr>
        <w:widowControl/>
        <w:snapToGrid w:val="0"/>
        <w:spacing w:before="100" w:beforeAutospacing="1" w:after="312" w:line="380" w:lineRule="atLeast"/>
        <w:ind w:firstLine="420"/>
        <w:jc w:val="left"/>
        <w:rPr>
          <w:rFonts w:ascii="宋体" w:eastAsia="宋体" w:hAnsi="宋体" w:cs="宋体"/>
          <w:kern w:val="0"/>
          <w:sz w:val="24"/>
          <w:szCs w:val="24"/>
        </w:rPr>
      </w:pPr>
      <w:r w:rsidRPr="0095461C">
        <w:rPr>
          <w:rFonts w:ascii="宋体" w:eastAsia="宋体" w:hAnsi="宋体" w:cs="宋体" w:hint="eastAsia"/>
          <w:kern w:val="0"/>
          <w:sz w:val="24"/>
          <w:szCs w:val="24"/>
        </w:rPr>
        <w:t>一、增加的危险化学品</w:t>
      </w:r>
    </w:p>
    <w:p w:rsidR="0095461C" w:rsidRPr="0095461C" w:rsidRDefault="0095461C" w:rsidP="0095461C">
      <w:pPr>
        <w:widowControl/>
        <w:snapToGrid w:val="0"/>
        <w:spacing w:before="100" w:beforeAutospacing="1" w:after="312" w:line="380" w:lineRule="atLeast"/>
        <w:ind w:firstLine="420"/>
        <w:jc w:val="left"/>
        <w:rPr>
          <w:rFonts w:ascii="宋体" w:eastAsia="宋体" w:hAnsi="宋体" w:cs="宋体"/>
          <w:kern w:val="0"/>
          <w:sz w:val="24"/>
          <w:szCs w:val="24"/>
        </w:rPr>
      </w:pPr>
      <w:r w:rsidRPr="0095461C">
        <w:rPr>
          <w:rFonts w:ascii="宋体" w:eastAsia="宋体" w:hAnsi="宋体" w:cs="宋体"/>
          <w:kern w:val="0"/>
          <w:sz w:val="24"/>
          <w:szCs w:val="24"/>
        </w:rPr>
        <w:t>1.</w:t>
      </w:r>
      <w:r w:rsidRPr="0095461C">
        <w:rPr>
          <w:rFonts w:ascii="宋体" w:eastAsia="宋体" w:hAnsi="宋体" w:cs="宋体" w:hint="eastAsia"/>
          <w:kern w:val="0"/>
          <w:sz w:val="24"/>
          <w:szCs w:val="24"/>
        </w:rPr>
        <w:t>已列入《鹿特丹公约》和《斯德哥尔摩公约》中的化学品条目</w:t>
      </w:r>
      <w:r w:rsidRPr="0095461C">
        <w:rPr>
          <w:rFonts w:ascii="宋体" w:eastAsia="宋体" w:hAnsi="宋体" w:cs="宋体"/>
          <w:kern w:val="0"/>
          <w:sz w:val="24"/>
          <w:szCs w:val="24"/>
        </w:rPr>
        <w:t>40</w:t>
      </w:r>
      <w:r w:rsidRPr="0095461C">
        <w:rPr>
          <w:rFonts w:ascii="宋体" w:eastAsia="宋体" w:hAnsi="宋体" w:cs="宋体" w:hint="eastAsia"/>
          <w:kern w:val="0"/>
          <w:sz w:val="24"/>
          <w:szCs w:val="24"/>
        </w:rPr>
        <w:t>个，例如短链氯化石蜡（</w:t>
      </w:r>
      <w:r w:rsidRPr="0095461C">
        <w:rPr>
          <w:rFonts w:ascii="宋体" w:eastAsia="宋体" w:hAnsi="宋体" w:cs="宋体"/>
          <w:kern w:val="0"/>
          <w:sz w:val="24"/>
          <w:szCs w:val="24"/>
        </w:rPr>
        <w:t>C10-13</w:t>
      </w:r>
      <w:r w:rsidRPr="0095461C">
        <w:rPr>
          <w:rFonts w:ascii="宋体" w:eastAsia="宋体" w:hAnsi="宋体" w:cs="宋体" w:hint="eastAsia"/>
          <w:kern w:val="0"/>
          <w:sz w:val="24"/>
          <w:szCs w:val="24"/>
        </w:rPr>
        <w:t>）、多氯三联苯等。</w:t>
      </w:r>
    </w:p>
    <w:p w:rsidR="0095461C" w:rsidRPr="0095461C" w:rsidRDefault="0095461C" w:rsidP="0095461C">
      <w:pPr>
        <w:widowControl/>
        <w:snapToGrid w:val="0"/>
        <w:spacing w:before="100" w:beforeAutospacing="1" w:after="312" w:line="380" w:lineRule="atLeast"/>
        <w:ind w:firstLine="420"/>
        <w:jc w:val="left"/>
        <w:rPr>
          <w:rFonts w:ascii="宋体" w:eastAsia="宋体" w:hAnsi="宋体" w:cs="宋体"/>
          <w:kern w:val="0"/>
          <w:sz w:val="24"/>
          <w:szCs w:val="24"/>
        </w:rPr>
      </w:pPr>
      <w:r w:rsidRPr="0095461C">
        <w:rPr>
          <w:rFonts w:ascii="宋体" w:eastAsia="宋体" w:hAnsi="宋体" w:cs="宋体"/>
          <w:kern w:val="0"/>
          <w:sz w:val="24"/>
          <w:szCs w:val="24"/>
        </w:rPr>
        <w:t>2.</w:t>
      </w:r>
      <w:r w:rsidRPr="0095461C">
        <w:rPr>
          <w:rFonts w:ascii="宋体" w:eastAsia="宋体" w:hAnsi="宋体" w:cs="宋体" w:hint="eastAsia"/>
          <w:kern w:val="0"/>
          <w:sz w:val="24"/>
          <w:szCs w:val="24"/>
        </w:rPr>
        <w:t>已列入《中国严格限制进出口的有毒化学品目录》和《危险化学品使用量的数量标准（</w:t>
      </w:r>
      <w:r w:rsidRPr="0095461C">
        <w:rPr>
          <w:rFonts w:ascii="宋体" w:eastAsia="宋体" w:hAnsi="宋体" w:cs="宋体"/>
          <w:kern w:val="0"/>
          <w:sz w:val="24"/>
          <w:szCs w:val="24"/>
        </w:rPr>
        <w:t>2013</w:t>
      </w:r>
      <w:r w:rsidRPr="0095461C">
        <w:rPr>
          <w:rFonts w:ascii="宋体" w:eastAsia="宋体" w:hAnsi="宋体" w:cs="宋体" w:hint="eastAsia"/>
          <w:kern w:val="0"/>
          <w:sz w:val="24"/>
          <w:szCs w:val="24"/>
        </w:rPr>
        <w:t>版）》中的化学品条目</w:t>
      </w:r>
      <w:r w:rsidRPr="0095461C">
        <w:rPr>
          <w:rFonts w:ascii="宋体" w:eastAsia="宋体" w:hAnsi="宋体" w:cs="宋体"/>
          <w:kern w:val="0"/>
          <w:sz w:val="24"/>
          <w:szCs w:val="24"/>
        </w:rPr>
        <w:t>29</w:t>
      </w:r>
      <w:r w:rsidRPr="0095461C">
        <w:rPr>
          <w:rFonts w:ascii="宋体" w:eastAsia="宋体" w:hAnsi="宋体" w:cs="宋体" w:hint="eastAsia"/>
          <w:kern w:val="0"/>
          <w:sz w:val="24"/>
          <w:szCs w:val="24"/>
        </w:rPr>
        <w:t>个，例如硫化汞、三光气等。</w:t>
      </w:r>
    </w:p>
    <w:p w:rsidR="0095461C" w:rsidRPr="0095461C" w:rsidRDefault="0095461C" w:rsidP="0095461C">
      <w:pPr>
        <w:widowControl/>
        <w:snapToGrid w:val="0"/>
        <w:spacing w:before="100" w:beforeAutospacing="1" w:after="312" w:line="380" w:lineRule="atLeast"/>
        <w:ind w:firstLine="420"/>
        <w:jc w:val="left"/>
        <w:rPr>
          <w:rFonts w:ascii="宋体" w:eastAsia="宋体" w:hAnsi="宋体" w:cs="宋体"/>
          <w:kern w:val="0"/>
          <w:sz w:val="24"/>
          <w:szCs w:val="24"/>
        </w:rPr>
      </w:pPr>
      <w:r w:rsidRPr="0095461C">
        <w:rPr>
          <w:rFonts w:ascii="宋体" w:eastAsia="宋体" w:hAnsi="宋体" w:cs="宋体"/>
          <w:kern w:val="0"/>
          <w:sz w:val="24"/>
          <w:szCs w:val="24"/>
        </w:rPr>
        <w:t>3.</w:t>
      </w:r>
      <w:r w:rsidRPr="0095461C">
        <w:rPr>
          <w:rFonts w:ascii="宋体" w:eastAsia="宋体" w:hAnsi="宋体" w:cs="宋体" w:hint="eastAsia"/>
          <w:kern w:val="0"/>
          <w:sz w:val="24"/>
          <w:szCs w:val="24"/>
        </w:rPr>
        <w:t>参照《联合国危险货物运输的建议书规章范本》和欧盟化学品等危险性分类目录，根据化学品的危险性及国内生产情况，增加化学品条目</w:t>
      </w:r>
      <w:r w:rsidRPr="0095461C">
        <w:rPr>
          <w:rFonts w:ascii="宋体" w:eastAsia="宋体" w:hAnsi="宋体" w:cs="宋体"/>
          <w:kern w:val="0"/>
          <w:sz w:val="24"/>
          <w:szCs w:val="24"/>
        </w:rPr>
        <w:t>123</w:t>
      </w:r>
      <w:r w:rsidRPr="0095461C">
        <w:rPr>
          <w:rFonts w:ascii="宋体" w:eastAsia="宋体" w:hAnsi="宋体" w:cs="宋体" w:hint="eastAsia"/>
          <w:kern w:val="0"/>
          <w:sz w:val="24"/>
          <w:szCs w:val="24"/>
        </w:rPr>
        <w:t>个，例如二硫化钛、二氧化氮等。</w:t>
      </w:r>
    </w:p>
    <w:p w:rsidR="0095461C" w:rsidRPr="0095461C" w:rsidRDefault="0095461C" w:rsidP="0095461C">
      <w:pPr>
        <w:widowControl/>
        <w:snapToGrid w:val="0"/>
        <w:spacing w:before="100" w:beforeAutospacing="1" w:after="312" w:line="380" w:lineRule="atLeast"/>
        <w:ind w:firstLine="420"/>
        <w:jc w:val="left"/>
        <w:rPr>
          <w:rFonts w:ascii="宋体" w:eastAsia="宋体" w:hAnsi="宋体" w:cs="宋体"/>
          <w:kern w:val="0"/>
          <w:sz w:val="24"/>
          <w:szCs w:val="24"/>
        </w:rPr>
      </w:pPr>
      <w:r w:rsidRPr="0095461C">
        <w:rPr>
          <w:rFonts w:ascii="宋体" w:eastAsia="宋体" w:hAnsi="宋体" w:cs="宋体"/>
          <w:kern w:val="0"/>
          <w:sz w:val="24"/>
          <w:szCs w:val="24"/>
        </w:rPr>
        <w:t>4.</w:t>
      </w:r>
      <w:r w:rsidRPr="0095461C">
        <w:rPr>
          <w:rFonts w:ascii="宋体" w:eastAsia="宋体" w:hAnsi="宋体" w:cs="宋体" w:hint="eastAsia"/>
          <w:kern w:val="0"/>
          <w:sz w:val="24"/>
          <w:szCs w:val="24"/>
        </w:rPr>
        <w:t>根据近年来多发的刑事案件情况，为满足公共安全管理需要，经有关部门提出，并经过</w:t>
      </w:r>
      <w:r w:rsidRPr="0095461C">
        <w:rPr>
          <w:rFonts w:ascii="宋体" w:eastAsia="宋体" w:hAnsi="宋体" w:cs="宋体"/>
          <w:kern w:val="0"/>
          <w:sz w:val="24"/>
          <w:szCs w:val="24"/>
        </w:rPr>
        <w:t>10</w:t>
      </w:r>
      <w:r w:rsidRPr="0095461C">
        <w:rPr>
          <w:rFonts w:ascii="宋体" w:eastAsia="宋体" w:hAnsi="宋体" w:cs="宋体" w:hint="eastAsia"/>
          <w:kern w:val="0"/>
          <w:sz w:val="24"/>
          <w:szCs w:val="24"/>
        </w:rPr>
        <w:t>部门同意增加氯化琥珀胆碱、氟乙酸甲酯。</w:t>
      </w:r>
    </w:p>
    <w:p w:rsidR="0095461C" w:rsidRPr="0095461C" w:rsidRDefault="0095461C" w:rsidP="0095461C">
      <w:pPr>
        <w:widowControl/>
        <w:snapToGrid w:val="0"/>
        <w:spacing w:before="100" w:beforeAutospacing="1" w:after="312" w:line="380" w:lineRule="atLeast"/>
        <w:ind w:firstLine="420"/>
        <w:jc w:val="left"/>
        <w:rPr>
          <w:rFonts w:ascii="宋体" w:eastAsia="宋体" w:hAnsi="宋体" w:cs="宋体"/>
          <w:kern w:val="0"/>
          <w:sz w:val="24"/>
          <w:szCs w:val="24"/>
        </w:rPr>
      </w:pPr>
      <w:r w:rsidRPr="0095461C">
        <w:rPr>
          <w:rFonts w:ascii="宋体" w:eastAsia="宋体" w:hAnsi="宋体" w:cs="宋体" w:hint="eastAsia"/>
          <w:kern w:val="0"/>
          <w:sz w:val="24"/>
          <w:szCs w:val="24"/>
        </w:rPr>
        <w:t>二、合并调整或者删除的化学品</w:t>
      </w:r>
    </w:p>
    <w:p w:rsidR="0095461C" w:rsidRPr="0095461C" w:rsidRDefault="0095461C" w:rsidP="0095461C">
      <w:pPr>
        <w:widowControl/>
        <w:snapToGrid w:val="0"/>
        <w:spacing w:before="100" w:beforeAutospacing="1" w:after="312" w:line="380" w:lineRule="atLeast"/>
        <w:ind w:firstLine="420"/>
        <w:jc w:val="left"/>
        <w:rPr>
          <w:rFonts w:ascii="宋体" w:eastAsia="宋体" w:hAnsi="宋体" w:cs="宋体"/>
          <w:kern w:val="0"/>
          <w:sz w:val="24"/>
          <w:szCs w:val="24"/>
        </w:rPr>
      </w:pPr>
      <w:r w:rsidRPr="0095461C">
        <w:rPr>
          <w:rFonts w:ascii="宋体" w:eastAsia="宋体" w:hAnsi="宋体" w:cs="宋体"/>
          <w:kern w:val="0"/>
          <w:sz w:val="24"/>
          <w:szCs w:val="24"/>
        </w:rPr>
        <w:lastRenderedPageBreak/>
        <w:t>1.</w:t>
      </w:r>
      <w:r w:rsidRPr="0095461C">
        <w:rPr>
          <w:rFonts w:ascii="宋体" w:eastAsia="宋体" w:hAnsi="宋体" w:cs="宋体" w:hint="eastAsia"/>
          <w:kern w:val="0"/>
          <w:sz w:val="24"/>
          <w:szCs w:val="24"/>
        </w:rPr>
        <w:t>将《危险化学品名录》（</w:t>
      </w:r>
      <w:r w:rsidRPr="0095461C">
        <w:rPr>
          <w:rFonts w:ascii="宋体" w:eastAsia="宋体" w:hAnsi="宋体" w:cs="宋体"/>
          <w:kern w:val="0"/>
          <w:sz w:val="24"/>
          <w:szCs w:val="24"/>
        </w:rPr>
        <w:t>2002</w:t>
      </w:r>
      <w:r w:rsidRPr="0095461C">
        <w:rPr>
          <w:rFonts w:ascii="宋体" w:eastAsia="宋体" w:hAnsi="宋体" w:cs="宋体" w:hint="eastAsia"/>
          <w:kern w:val="0"/>
          <w:sz w:val="24"/>
          <w:szCs w:val="24"/>
        </w:rPr>
        <w:t>版）中</w:t>
      </w:r>
      <w:r w:rsidRPr="0095461C">
        <w:rPr>
          <w:rFonts w:ascii="宋体" w:eastAsia="宋体" w:hAnsi="宋体" w:cs="宋体"/>
          <w:kern w:val="0"/>
          <w:sz w:val="24"/>
          <w:szCs w:val="24"/>
        </w:rPr>
        <w:t>10</w:t>
      </w:r>
      <w:r w:rsidRPr="0095461C">
        <w:rPr>
          <w:rFonts w:ascii="宋体" w:eastAsia="宋体" w:hAnsi="宋体" w:cs="宋体" w:hint="eastAsia"/>
          <w:kern w:val="0"/>
          <w:sz w:val="24"/>
          <w:szCs w:val="24"/>
        </w:rPr>
        <w:t>个类属条目合并为</w:t>
      </w:r>
      <w:r w:rsidRPr="0095461C">
        <w:rPr>
          <w:rFonts w:ascii="宋体" w:eastAsia="宋体" w:hAnsi="宋体" w:cs="宋体"/>
          <w:kern w:val="0"/>
          <w:sz w:val="24"/>
          <w:szCs w:val="24"/>
        </w:rPr>
        <w:t>1</w:t>
      </w:r>
      <w:r w:rsidRPr="0095461C">
        <w:rPr>
          <w:rFonts w:ascii="宋体" w:eastAsia="宋体" w:hAnsi="宋体" w:cs="宋体" w:hint="eastAsia"/>
          <w:kern w:val="0"/>
          <w:sz w:val="24"/>
          <w:szCs w:val="24"/>
        </w:rPr>
        <w:t>个类属条目，即将“含一级易燃溶剂的合成树脂</w:t>
      </w:r>
      <w:r w:rsidRPr="0095461C">
        <w:rPr>
          <w:rFonts w:ascii="宋体" w:eastAsia="宋体" w:hAnsi="宋体" w:cs="宋体"/>
          <w:kern w:val="0"/>
          <w:sz w:val="24"/>
          <w:szCs w:val="24"/>
        </w:rPr>
        <w:t>[-18</w:t>
      </w:r>
      <w:r w:rsidRPr="0095461C">
        <w:rPr>
          <w:rFonts w:ascii="宋体" w:eastAsia="宋体" w:hAnsi="宋体" w:cs="宋体" w:hint="eastAsia"/>
          <w:kern w:val="0"/>
          <w:sz w:val="24"/>
          <w:szCs w:val="24"/>
        </w:rPr>
        <w:t>℃≤闪点＜</w:t>
      </w:r>
      <w:r w:rsidRPr="0095461C">
        <w:rPr>
          <w:rFonts w:ascii="宋体" w:eastAsia="宋体" w:hAnsi="宋体" w:cs="宋体"/>
          <w:kern w:val="0"/>
          <w:sz w:val="24"/>
          <w:szCs w:val="24"/>
        </w:rPr>
        <w:t>23</w:t>
      </w:r>
      <w:r w:rsidRPr="0095461C">
        <w:rPr>
          <w:rFonts w:ascii="宋体" w:eastAsia="宋体" w:hAnsi="宋体" w:cs="宋体" w:hint="eastAsia"/>
          <w:kern w:val="0"/>
          <w:sz w:val="24"/>
          <w:szCs w:val="24"/>
        </w:rPr>
        <w:t>℃</w:t>
      </w:r>
      <w:r w:rsidRPr="0095461C">
        <w:rPr>
          <w:rFonts w:ascii="宋体" w:eastAsia="宋体" w:hAnsi="宋体" w:cs="宋体"/>
          <w:kern w:val="0"/>
          <w:sz w:val="24"/>
          <w:szCs w:val="24"/>
        </w:rPr>
        <w:t>]</w:t>
      </w:r>
      <w:r w:rsidRPr="0095461C">
        <w:rPr>
          <w:rFonts w:ascii="宋体" w:eastAsia="宋体" w:hAnsi="宋体" w:cs="宋体" w:hint="eastAsia"/>
          <w:kern w:val="0"/>
          <w:sz w:val="24"/>
          <w:szCs w:val="24"/>
        </w:rPr>
        <w:t>”、“含二级易燃溶剂的合成树脂”、“含一级易燃溶剂的油漆、辅助材料及涂料”、“含二级易燃溶剂的油漆、辅助材料及涂料”、“含苯或甲苯的制品”、“含丙酮的制品”、“含乙醇或乙醚的制品”、“含一级易燃溶剂的胶粘剂</w:t>
      </w:r>
      <w:r w:rsidRPr="0095461C">
        <w:rPr>
          <w:rFonts w:ascii="宋体" w:eastAsia="宋体" w:hAnsi="宋体" w:cs="宋体"/>
          <w:kern w:val="0"/>
          <w:sz w:val="24"/>
          <w:szCs w:val="24"/>
        </w:rPr>
        <w:t>[-18</w:t>
      </w:r>
      <w:r w:rsidRPr="0095461C">
        <w:rPr>
          <w:rFonts w:ascii="宋体" w:eastAsia="宋体" w:hAnsi="宋体" w:cs="宋体" w:hint="eastAsia"/>
          <w:kern w:val="0"/>
          <w:sz w:val="24"/>
          <w:szCs w:val="24"/>
        </w:rPr>
        <w:t>℃≤闪点＜</w:t>
      </w:r>
      <w:r w:rsidRPr="0095461C">
        <w:rPr>
          <w:rFonts w:ascii="宋体" w:eastAsia="宋体" w:hAnsi="宋体" w:cs="宋体"/>
          <w:kern w:val="0"/>
          <w:sz w:val="24"/>
          <w:szCs w:val="24"/>
        </w:rPr>
        <w:t>23</w:t>
      </w:r>
      <w:r w:rsidRPr="0095461C">
        <w:rPr>
          <w:rFonts w:ascii="宋体" w:eastAsia="宋体" w:hAnsi="宋体" w:cs="宋体" w:hint="eastAsia"/>
          <w:kern w:val="0"/>
          <w:sz w:val="24"/>
          <w:szCs w:val="24"/>
        </w:rPr>
        <w:t>℃</w:t>
      </w:r>
      <w:r w:rsidRPr="0095461C">
        <w:rPr>
          <w:rFonts w:ascii="宋体" w:eastAsia="宋体" w:hAnsi="宋体" w:cs="宋体"/>
          <w:kern w:val="0"/>
          <w:sz w:val="24"/>
          <w:szCs w:val="24"/>
        </w:rPr>
        <w:t>]</w:t>
      </w:r>
      <w:r w:rsidRPr="0095461C">
        <w:rPr>
          <w:rFonts w:ascii="宋体" w:eastAsia="宋体" w:hAnsi="宋体" w:cs="宋体" w:hint="eastAsia"/>
          <w:kern w:val="0"/>
          <w:sz w:val="24"/>
          <w:szCs w:val="24"/>
        </w:rPr>
        <w:t>”、“含一级易燃溶剂的其他制品”、“含二级易燃溶剂的其他制品”及其所含</w:t>
      </w:r>
      <w:r w:rsidRPr="0095461C">
        <w:rPr>
          <w:rFonts w:ascii="宋体" w:eastAsia="宋体" w:hAnsi="宋体" w:cs="宋体"/>
          <w:kern w:val="0"/>
          <w:sz w:val="24"/>
          <w:szCs w:val="24"/>
        </w:rPr>
        <w:t>288</w:t>
      </w:r>
      <w:r w:rsidRPr="0095461C">
        <w:rPr>
          <w:rFonts w:ascii="宋体" w:eastAsia="宋体" w:hAnsi="宋体" w:cs="宋体" w:hint="eastAsia"/>
          <w:kern w:val="0"/>
          <w:sz w:val="24"/>
          <w:szCs w:val="24"/>
        </w:rPr>
        <w:t>个具体化学品条目合并为序号“</w:t>
      </w:r>
      <w:r w:rsidRPr="0095461C">
        <w:rPr>
          <w:rFonts w:ascii="宋体" w:eastAsia="宋体" w:hAnsi="宋体" w:cs="宋体"/>
          <w:kern w:val="0"/>
          <w:sz w:val="24"/>
          <w:szCs w:val="24"/>
        </w:rPr>
        <w:t>2828</w:t>
      </w:r>
      <w:r w:rsidRPr="0095461C">
        <w:rPr>
          <w:rFonts w:ascii="宋体" w:eastAsia="宋体" w:hAnsi="宋体" w:cs="宋体" w:hint="eastAsia"/>
          <w:kern w:val="0"/>
          <w:sz w:val="24"/>
          <w:szCs w:val="24"/>
        </w:rPr>
        <w:t>”条目。只要符合条件的均属于危险化学品。</w:t>
      </w:r>
    </w:p>
    <w:p w:rsidR="0095461C" w:rsidRPr="0095461C" w:rsidRDefault="0095461C" w:rsidP="0095461C">
      <w:pPr>
        <w:widowControl/>
        <w:snapToGrid w:val="0"/>
        <w:spacing w:before="100" w:beforeAutospacing="1" w:after="312" w:line="380" w:lineRule="atLeast"/>
        <w:ind w:firstLine="420"/>
        <w:jc w:val="left"/>
        <w:rPr>
          <w:rFonts w:ascii="宋体" w:eastAsia="宋体" w:hAnsi="宋体" w:cs="宋体"/>
          <w:kern w:val="0"/>
          <w:sz w:val="24"/>
          <w:szCs w:val="24"/>
        </w:rPr>
      </w:pPr>
      <w:r w:rsidRPr="0095461C">
        <w:rPr>
          <w:rFonts w:ascii="宋体" w:eastAsia="宋体" w:hAnsi="宋体" w:cs="宋体"/>
          <w:kern w:val="0"/>
          <w:sz w:val="24"/>
          <w:szCs w:val="24"/>
        </w:rPr>
        <w:t>2.</w:t>
      </w:r>
      <w:r w:rsidRPr="0095461C">
        <w:rPr>
          <w:rFonts w:ascii="宋体" w:eastAsia="宋体" w:hAnsi="宋体" w:cs="宋体" w:hint="eastAsia"/>
          <w:kern w:val="0"/>
          <w:sz w:val="24"/>
          <w:szCs w:val="24"/>
        </w:rPr>
        <w:t>将部分相同</w:t>
      </w:r>
      <w:r w:rsidRPr="0095461C">
        <w:rPr>
          <w:rFonts w:ascii="宋体" w:eastAsia="宋体" w:hAnsi="宋体" w:cs="宋体"/>
          <w:kern w:val="0"/>
          <w:sz w:val="24"/>
          <w:szCs w:val="24"/>
        </w:rPr>
        <w:t>CAS</w:t>
      </w:r>
      <w:r w:rsidRPr="0095461C">
        <w:rPr>
          <w:rFonts w:ascii="宋体" w:eastAsia="宋体" w:hAnsi="宋体" w:cs="宋体" w:hint="eastAsia"/>
          <w:kern w:val="0"/>
          <w:sz w:val="24"/>
          <w:szCs w:val="24"/>
        </w:rPr>
        <w:t>号的条目合并</w:t>
      </w:r>
      <w:r w:rsidRPr="0095461C">
        <w:rPr>
          <w:rFonts w:ascii="宋体" w:eastAsia="宋体" w:hAnsi="宋体" w:cs="宋体"/>
          <w:kern w:val="0"/>
          <w:sz w:val="24"/>
          <w:szCs w:val="24"/>
        </w:rPr>
        <w:t>1</w:t>
      </w:r>
      <w:r w:rsidRPr="0095461C">
        <w:rPr>
          <w:rFonts w:ascii="宋体" w:eastAsia="宋体" w:hAnsi="宋体" w:cs="宋体" w:hint="eastAsia"/>
          <w:kern w:val="0"/>
          <w:sz w:val="24"/>
          <w:szCs w:val="24"/>
        </w:rPr>
        <w:t>个条目。</w:t>
      </w:r>
    </w:p>
    <w:p w:rsidR="0095461C" w:rsidRPr="0095461C" w:rsidRDefault="0095461C" w:rsidP="0095461C">
      <w:pPr>
        <w:widowControl/>
        <w:snapToGrid w:val="0"/>
        <w:spacing w:before="100" w:beforeAutospacing="1" w:after="312" w:line="380" w:lineRule="atLeast"/>
        <w:ind w:firstLine="420"/>
        <w:jc w:val="left"/>
        <w:rPr>
          <w:rFonts w:ascii="宋体" w:eastAsia="宋体" w:hAnsi="宋体" w:cs="宋体"/>
          <w:kern w:val="0"/>
          <w:sz w:val="24"/>
          <w:szCs w:val="24"/>
        </w:rPr>
      </w:pPr>
      <w:r w:rsidRPr="0095461C">
        <w:rPr>
          <w:rFonts w:ascii="宋体" w:eastAsia="宋体" w:hAnsi="宋体" w:cs="宋体"/>
          <w:kern w:val="0"/>
          <w:sz w:val="24"/>
          <w:szCs w:val="24"/>
        </w:rPr>
        <w:t>3.</w:t>
      </w:r>
      <w:r w:rsidRPr="0095461C">
        <w:rPr>
          <w:rFonts w:ascii="宋体" w:eastAsia="宋体" w:hAnsi="宋体" w:cs="宋体" w:hint="eastAsia"/>
          <w:kern w:val="0"/>
          <w:sz w:val="24"/>
          <w:szCs w:val="24"/>
        </w:rPr>
        <w:t>删除了《危险化学品名录》（</w:t>
      </w:r>
      <w:r w:rsidRPr="0095461C">
        <w:rPr>
          <w:rFonts w:ascii="宋体" w:eastAsia="宋体" w:hAnsi="宋体" w:cs="宋体"/>
          <w:kern w:val="0"/>
          <w:sz w:val="24"/>
          <w:szCs w:val="24"/>
        </w:rPr>
        <w:t>2002</w:t>
      </w:r>
      <w:r w:rsidRPr="0095461C">
        <w:rPr>
          <w:rFonts w:ascii="宋体" w:eastAsia="宋体" w:hAnsi="宋体" w:cs="宋体" w:hint="eastAsia"/>
          <w:kern w:val="0"/>
          <w:sz w:val="24"/>
          <w:szCs w:val="24"/>
        </w:rPr>
        <w:t>版）中的军事毒剂、物品等</w:t>
      </w:r>
      <w:r w:rsidRPr="0095461C">
        <w:rPr>
          <w:rFonts w:ascii="宋体" w:eastAsia="宋体" w:hAnsi="宋体" w:cs="宋体"/>
          <w:kern w:val="0"/>
          <w:sz w:val="24"/>
          <w:szCs w:val="24"/>
        </w:rPr>
        <w:t>10</w:t>
      </w:r>
      <w:r w:rsidRPr="0095461C">
        <w:rPr>
          <w:rFonts w:ascii="宋体" w:eastAsia="宋体" w:hAnsi="宋体" w:cs="宋体" w:hint="eastAsia"/>
          <w:kern w:val="0"/>
          <w:sz w:val="24"/>
          <w:szCs w:val="24"/>
        </w:rPr>
        <w:t>个。例如，二（</w:t>
      </w:r>
      <w:r w:rsidRPr="0095461C">
        <w:rPr>
          <w:rFonts w:ascii="宋体" w:eastAsia="宋体" w:hAnsi="宋体" w:cs="宋体"/>
          <w:kern w:val="0"/>
          <w:sz w:val="24"/>
          <w:szCs w:val="24"/>
        </w:rPr>
        <w:t>2-</w:t>
      </w:r>
      <w:r w:rsidRPr="0095461C">
        <w:rPr>
          <w:rFonts w:ascii="宋体" w:eastAsia="宋体" w:hAnsi="宋体" w:cs="宋体" w:hint="eastAsia"/>
          <w:kern w:val="0"/>
          <w:sz w:val="24"/>
          <w:szCs w:val="24"/>
        </w:rPr>
        <w:t>氯乙基）硫醚、铝导线焊接药包。</w:t>
      </w:r>
    </w:p>
    <w:p w:rsidR="0095461C" w:rsidRPr="0095461C" w:rsidRDefault="0095461C" w:rsidP="0095461C">
      <w:pPr>
        <w:widowControl/>
        <w:snapToGrid w:val="0"/>
        <w:spacing w:before="100" w:beforeAutospacing="1" w:after="312" w:line="380" w:lineRule="atLeast"/>
        <w:ind w:firstLine="420"/>
        <w:jc w:val="left"/>
        <w:rPr>
          <w:rFonts w:ascii="宋体" w:eastAsia="宋体" w:hAnsi="宋体" w:cs="宋体"/>
          <w:kern w:val="0"/>
          <w:sz w:val="24"/>
          <w:szCs w:val="24"/>
        </w:rPr>
      </w:pPr>
      <w:r w:rsidRPr="0095461C">
        <w:rPr>
          <w:rFonts w:ascii="宋体" w:eastAsia="宋体" w:hAnsi="宋体" w:cs="宋体"/>
          <w:kern w:val="0"/>
          <w:sz w:val="24"/>
          <w:szCs w:val="24"/>
        </w:rPr>
        <w:t>4.</w:t>
      </w:r>
      <w:r w:rsidRPr="0095461C">
        <w:rPr>
          <w:rFonts w:ascii="宋体" w:eastAsia="宋体" w:hAnsi="宋体" w:cs="宋体" w:hint="eastAsia"/>
          <w:kern w:val="0"/>
          <w:sz w:val="24"/>
          <w:szCs w:val="24"/>
        </w:rPr>
        <w:t>其他删除的化学品条目情况，不符合危险化学品确定原则的、成分不明的，以及国内没有登记的农药等</w:t>
      </w:r>
      <w:r w:rsidRPr="0095461C">
        <w:rPr>
          <w:rFonts w:ascii="宋体" w:eastAsia="宋体" w:hAnsi="宋体" w:cs="宋体"/>
          <w:kern w:val="0"/>
          <w:sz w:val="24"/>
          <w:szCs w:val="24"/>
        </w:rPr>
        <w:t>400</w:t>
      </w:r>
      <w:r w:rsidRPr="0095461C">
        <w:rPr>
          <w:rFonts w:ascii="宋体" w:eastAsia="宋体" w:hAnsi="宋体" w:cs="宋体" w:hint="eastAsia"/>
          <w:kern w:val="0"/>
          <w:sz w:val="24"/>
          <w:szCs w:val="24"/>
        </w:rPr>
        <w:t>多个化学品条目，例如火补胶、保米磷等。</w:t>
      </w:r>
    </w:p>
    <w:p w:rsidR="0095461C" w:rsidRPr="0095461C" w:rsidRDefault="0095461C" w:rsidP="0095461C">
      <w:pPr>
        <w:widowControl/>
        <w:snapToGrid w:val="0"/>
        <w:spacing w:before="100" w:beforeAutospacing="1" w:after="312" w:line="380" w:lineRule="atLeast"/>
        <w:jc w:val="center"/>
        <w:rPr>
          <w:rFonts w:ascii="宋体" w:eastAsia="宋体" w:hAnsi="宋体" w:cs="宋体"/>
          <w:kern w:val="0"/>
          <w:sz w:val="24"/>
          <w:szCs w:val="24"/>
        </w:rPr>
      </w:pPr>
      <w:r w:rsidRPr="0095461C">
        <w:rPr>
          <w:rFonts w:ascii="宋体" w:eastAsia="宋体" w:hAnsi="宋体" w:cs="宋体" w:hint="eastAsia"/>
          <w:b/>
          <w:bCs/>
          <w:kern w:val="0"/>
          <w:sz w:val="24"/>
          <w:szCs w:val="24"/>
        </w:rPr>
        <w:t>剧毒化学品变化情况</w:t>
      </w:r>
    </w:p>
    <w:p w:rsidR="0095461C" w:rsidRPr="0095461C" w:rsidRDefault="0095461C" w:rsidP="0095461C">
      <w:pPr>
        <w:widowControl/>
        <w:snapToGrid w:val="0"/>
        <w:spacing w:before="100" w:beforeAutospacing="1" w:after="312" w:line="380" w:lineRule="atLeast"/>
        <w:ind w:firstLine="420"/>
        <w:jc w:val="left"/>
        <w:rPr>
          <w:rFonts w:ascii="宋体" w:eastAsia="宋体" w:hAnsi="宋体" w:cs="宋体"/>
          <w:kern w:val="0"/>
          <w:sz w:val="24"/>
          <w:szCs w:val="24"/>
        </w:rPr>
      </w:pPr>
      <w:r w:rsidRPr="0095461C">
        <w:rPr>
          <w:rFonts w:ascii="宋体" w:eastAsia="宋体" w:hAnsi="宋体" w:cs="宋体" w:hint="eastAsia"/>
          <w:kern w:val="0"/>
          <w:sz w:val="24"/>
          <w:szCs w:val="24"/>
        </w:rPr>
        <w:t>一、定义</w:t>
      </w:r>
    </w:p>
    <w:p w:rsidR="0095461C" w:rsidRPr="0095461C" w:rsidRDefault="0095461C" w:rsidP="0095461C">
      <w:pPr>
        <w:widowControl/>
        <w:snapToGrid w:val="0"/>
        <w:spacing w:before="100" w:beforeAutospacing="1" w:after="312" w:line="380" w:lineRule="atLeast"/>
        <w:ind w:firstLine="420"/>
        <w:jc w:val="left"/>
        <w:rPr>
          <w:rFonts w:ascii="宋体" w:eastAsia="宋体" w:hAnsi="宋体" w:cs="宋体"/>
          <w:kern w:val="0"/>
          <w:sz w:val="24"/>
          <w:szCs w:val="24"/>
        </w:rPr>
      </w:pPr>
      <w:r w:rsidRPr="0095461C">
        <w:rPr>
          <w:rFonts w:ascii="宋体" w:eastAsia="宋体" w:hAnsi="宋体" w:cs="宋体" w:hint="eastAsia"/>
          <w:kern w:val="0"/>
          <w:sz w:val="24"/>
          <w:szCs w:val="24"/>
        </w:rPr>
        <w:t>具有剧烈急性毒性危害的化学品，包括人工合成的化学品及其混合物和天然毒素，还包括具有急性毒性易造成公共安全危害的化学品。</w:t>
      </w:r>
    </w:p>
    <w:p w:rsidR="0095461C" w:rsidRPr="0095461C" w:rsidRDefault="0095461C" w:rsidP="0095461C">
      <w:pPr>
        <w:widowControl/>
        <w:snapToGrid w:val="0"/>
        <w:spacing w:before="100" w:beforeAutospacing="1" w:after="312" w:line="380" w:lineRule="atLeast"/>
        <w:ind w:firstLine="420"/>
        <w:jc w:val="left"/>
        <w:rPr>
          <w:rFonts w:ascii="宋体" w:eastAsia="宋体" w:hAnsi="宋体" w:cs="宋体"/>
          <w:kern w:val="0"/>
          <w:sz w:val="24"/>
          <w:szCs w:val="24"/>
        </w:rPr>
      </w:pPr>
      <w:r w:rsidRPr="0095461C">
        <w:rPr>
          <w:rFonts w:ascii="宋体" w:eastAsia="宋体" w:hAnsi="宋体" w:cs="宋体" w:hint="eastAsia"/>
          <w:kern w:val="0"/>
          <w:sz w:val="24"/>
          <w:szCs w:val="24"/>
        </w:rPr>
        <w:t>定义中主要增加了“具有急性毒性易造成公共安全危害的化学品”。对于某些不满足剧烈急性毒性判定界限，但是根据有关部门提出的易造成公共安全危害的，同时具有较高急性毒性（符合急性毒性，类别</w:t>
      </w:r>
      <w:r w:rsidRPr="0095461C">
        <w:rPr>
          <w:rFonts w:ascii="宋体" w:eastAsia="宋体" w:hAnsi="宋体" w:cs="宋体"/>
          <w:kern w:val="0"/>
          <w:sz w:val="24"/>
          <w:szCs w:val="24"/>
        </w:rPr>
        <w:t>2</w:t>
      </w:r>
      <w:r w:rsidRPr="0095461C">
        <w:rPr>
          <w:rFonts w:ascii="宋体" w:eastAsia="宋体" w:hAnsi="宋体" w:cs="宋体" w:hint="eastAsia"/>
          <w:kern w:val="0"/>
          <w:sz w:val="24"/>
          <w:szCs w:val="24"/>
        </w:rPr>
        <w:t>）的化学品，经过</w:t>
      </w:r>
      <w:r w:rsidRPr="0095461C">
        <w:rPr>
          <w:rFonts w:ascii="宋体" w:eastAsia="宋体" w:hAnsi="宋体" w:cs="宋体"/>
          <w:kern w:val="0"/>
          <w:sz w:val="24"/>
          <w:szCs w:val="24"/>
        </w:rPr>
        <w:t>10</w:t>
      </w:r>
      <w:r w:rsidRPr="0095461C">
        <w:rPr>
          <w:rFonts w:ascii="宋体" w:eastAsia="宋体" w:hAnsi="宋体" w:cs="宋体" w:hint="eastAsia"/>
          <w:kern w:val="0"/>
          <w:sz w:val="24"/>
          <w:szCs w:val="24"/>
        </w:rPr>
        <w:t>部门同意后纳入剧毒化学品管理。</w:t>
      </w:r>
    </w:p>
    <w:p w:rsidR="0095461C" w:rsidRPr="0095461C" w:rsidRDefault="0095461C" w:rsidP="0095461C">
      <w:pPr>
        <w:widowControl/>
        <w:snapToGrid w:val="0"/>
        <w:spacing w:before="100" w:beforeAutospacing="1" w:after="312" w:line="380" w:lineRule="atLeast"/>
        <w:ind w:firstLine="420"/>
        <w:jc w:val="left"/>
        <w:rPr>
          <w:rFonts w:ascii="宋体" w:eastAsia="宋体" w:hAnsi="宋体" w:cs="宋体"/>
          <w:kern w:val="0"/>
          <w:sz w:val="24"/>
          <w:szCs w:val="24"/>
        </w:rPr>
      </w:pPr>
      <w:r w:rsidRPr="0095461C">
        <w:rPr>
          <w:rFonts w:ascii="宋体" w:eastAsia="宋体" w:hAnsi="宋体" w:cs="宋体" w:hint="eastAsia"/>
          <w:kern w:val="0"/>
          <w:sz w:val="24"/>
          <w:szCs w:val="24"/>
        </w:rPr>
        <w:t>二、剧烈急性毒性判定界限</w:t>
      </w:r>
    </w:p>
    <w:p w:rsidR="0095461C" w:rsidRPr="0095461C" w:rsidRDefault="0095461C" w:rsidP="0095461C">
      <w:pPr>
        <w:widowControl/>
        <w:snapToGrid w:val="0"/>
        <w:spacing w:before="100" w:beforeAutospacing="1" w:after="312" w:line="380" w:lineRule="atLeast"/>
        <w:ind w:firstLine="420"/>
        <w:jc w:val="left"/>
        <w:rPr>
          <w:rFonts w:ascii="宋体" w:eastAsia="宋体" w:hAnsi="宋体" w:cs="宋体"/>
          <w:kern w:val="0"/>
          <w:sz w:val="24"/>
          <w:szCs w:val="24"/>
        </w:rPr>
      </w:pPr>
      <w:r w:rsidRPr="0095461C">
        <w:rPr>
          <w:rFonts w:ascii="宋体" w:eastAsia="宋体" w:hAnsi="宋体" w:cs="宋体" w:hint="eastAsia"/>
          <w:kern w:val="0"/>
          <w:sz w:val="24"/>
          <w:szCs w:val="24"/>
        </w:rPr>
        <w:t>剧烈急性毒性判定界限：急性毒性类别</w:t>
      </w:r>
      <w:r w:rsidRPr="0095461C">
        <w:rPr>
          <w:rFonts w:ascii="宋体" w:eastAsia="宋体" w:hAnsi="宋体" w:cs="宋体"/>
          <w:kern w:val="0"/>
          <w:sz w:val="24"/>
          <w:szCs w:val="24"/>
        </w:rPr>
        <w:t>1</w:t>
      </w:r>
      <w:r w:rsidRPr="0095461C">
        <w:rPr>
          <w:rFonts w:ascii="宋体" w:eastAsia="宋体" w:hAnsi="宋体" w:cs="宋体" w:hint="eastAsia"/>
          <w:kern w:val="0"/>
          <w:sz w:val="24"/>
          <w:szCs w:val="24"/>
        </w:rPr>
        <w:t>，即满足下列条件之一：大鼠实验，经口</w:t>
      </w:r>
      <w:r w:rsidRPr="0095461C">
        <w:rPr>
          <w:rFonts w:ascii="宋体" w:eastAsia="宋体" w:hAnsi="宋体" w:cs="宋体"/>
          <w:kern w:val="0"/>
          <w:sz w:val="24"/>
          <w:szCs w:val="24"/>
        </w:rPr>
        <w:t>LD50</w:t>
      </w:r>
      <w:r w:rsidRPr="0095461C">
        <w:rPr>
          <w:rFonts w:ascii="宋体" w:eastAsia="宋体" w:hAnsi="宋体" w:cs="宋体" w:hint="eastAsia"/>
          <w:kern w:val="0"/>
          <w:sz w:val="24"/>
          <w:szCs w:val="24"/>
        </w:rPr>
        <w:t>≤</w:t>
      </w:r>
      <w:r w:rsidRPr="0095461C">
        <w:rPr>
          <w:rFonts w:ascii="宋体" w:eastAsia="宋体" w:hAnsi="宋体" w:cs="宋体"/>
          <w:kern w:val="0"/>
          <w:sz w:val="24"/>
          <w:szCs w:val="24"/>
        </w:rPr>
        <w:t>5mg/kg</w:t>
      </w:r>
      <w:r w:rsidRPr="0095461C">
        <w:rPr>
          <w:rFonts w:ascii="宋体" w:eastAsia="宋体" w:hAnsi="宋体" w:cs="宋体" w:hint="eastAsia"/>
          <w:kern w:val="0"/>
          <w:sz w:val="24"/>
          <w:szCs w:val="24"/>
        </w:rPr>
        <w:t>，经皮</w:t>
      </w:r>
      <w:r w:rsidRPr="0095461C">
        <w:rPr>
          <w:rFonts w:ascii="宋体" w:eastAsia="宋体" w:hAnsi="宋体" w:cs="宋体"/>
          <w:kern w:val="0"/>
          <w:sz w:val="24"/>
          <w:szCs w:val="24"/>
        </w:rPr>
        <w:t>LD50</w:t>
      </w:r>
      <w:r w:rsidRPr="0095461C">
        <w:rPr>
          <w:rFonts w:ascii="宋体" w:eastAsia="宋体" w:hAnsi="宋体" w:cs="宋体" w:hint="eastAsia"/>
          <w:kern w:val="0"/>
          <w:sz w:val="24"/>
          <w:szCs w:val="24"/>
        </w:rPr>
        <w:t>≤</w:t>
      </w:r>
      <w:r w:rsidRPr="0095461C">
        <w:rPr>
          <w:rFonts w:ascii="宋体" w:eastAsia="宋体" w:hAnsi="宋体" w:cs="宋体"/>
          <w:kern w:val="0"/>
          <w:sz w:val="24"/>
          <w:szCs w:val="24"/>
        </w:rPr>
        <w:t>50mg/kg</w:t>
      </w:r>
      <w:r w:rsidRPr="0095461C">
        <w:rPr>
          <w:rFonts w:ascii="宋体" w:eastAsia="宋体" w:hAnsi="宋体" w:cs="宋体" w:hint="eastAsia"/>
          <w:kern w:val="0"/>
          <w:sz w:val="24"/>
          <w:szCs w:val="24"/>
        </w:rPr>
        <w:t>，吸入（</w:t>
      </w:r>
      <w:r w:rsidRPr="0095461C">
        <w:rPr>
          <w:rFonts w:ascii="宋体" w:eastAsia="宋体" w:hAnsi="宋体" w:cs="宋体"/>
          <w:kern w:val="0"/>
          <w:sz w:val="24"/>
          <w:szCs w:val="24"/>
        </w:rPr>
        <w:t>4h</w:t>
      </w:r>
      <w:r w:rsidRPr="0095461C">
        <w:rPr>
          <w:rFonts w:ascii="宋体" w:eastAsia="宋体" w:hAnsi="宋体" w:cs="宋体" w:hint="eastAsia"/>
          <w:kern w:val="0"/>
          <w:sz w:val="24"/>
          <w:szCs w:val="24"/>
        </w:rPr>
        <w:t>）</w:t>
      </w:r>
      <w:r w:rsidRPr="0095461C">
        <w:rPr>
          <w:rFonts w:ascii="宋体" w:eastAsia="宋体" w:hAnsi="宋体" w:cs="宋体"/>
          <w:kern w:val="0"/>
          <w:sz w:val="24"/>
          <w:szCs w:val="24"/>
        </w:rPr>
        <w:t>LC50</w:t>
      </w:r>
      <w:r w:rsidRPr="0095461C">
        <w:rPr>
          <w:rFonts w:ascii="宋体" w:eastAsia="宋体" w:hAnsi="宋体" w:cs="宋体" w:hint="eastAsia"/>
          <w:kern w:val="0"/>
          <w:sz w:val="24"/>
          <w:szCs w:val="24"/>
        </w:rPr>
        <w:t>≤</w:t>
      </w:r>
      <w:r w:rsidRPr="0095461C">
        <w:rPr>
          <w:rFonts w:ascii="宋体" w:eastAsia="宋体" w:hAnsi="宋体" w:cs="宋体"/>
          <w:kern w:val="0"/>
          <w:sz w:val="24"/>
          <w:szCs w:val="24"/>
        </w:rPr>
        <w:t>100ml/m3</w:t>
      </w:r>
      <w:r w:rsidRPr="0095461C">
        <w:rPr>
          <w:rFonts w:ascii="宋体" w:eastAsia="宋体" w:hAnsi="宋体" w:cs="宋体" w:hint="eastAsia"/>
          <w:kern w:val="0"/>
          <w:sz w:val="24"/>
          <w:szCs w:val="24"/>
        </w:rPr>
        <w:t>（气体）或</w:t>
      </w:r>
      <w:r w:rsidRPr="0095461C">
        <w:rPr>
          <w:rFonts w:ascii="宋体" w:eastAsia="宋体" w:hAnsi="宋体" w:cs="宋体"/>
          <w:kern w:val="0"/>
          <w:sz w:val="24"/>
          <w:szCs w:val="24"/>
        </w:rPr>
        <w:t>0.5mg/L</w:t>
      </w:r>
      <w:r w:rsidRPr="0095461C">
        <w:rPr>
          <w:rFonts w:ascii="宋体" w:eastAsia="宋体" w:hAnsi="宋体" w:cs="宋体" w:hint="eastAsia"/>
          <w:kern w:val="0"/>
          <w:sz w:val="24"/>
          <w:szCs w:val="24"/>
        </w:rPr>
        <w:t>（蒸气）或</w:t>
      </w:r>
      <w:r w:rsidRPr="0095461C">
        <w:rPr>
          <w:rFonts w:ascii="宋体" w:eastAsia="宋体" w:hAnsi="宋体" w:cs="宋体"/>
          <w:kern w:val="0"/>
          <w:sz w:val="24"/>
          <w:szCs w:val="24"/>
        </w:rPr>
        <w:t>0.05mg/L</w:t>
      </w:r>
      <w:r w:rsidRPr="0095461C">
        <w:rPr>
          <w:rFonts w:ascii="宋体" w:eastAsia="宋体" w:hAnsi="宋体" w:cs="宋体" w:hint="eastAsia"/>
          <w:kern w:val="0"/>
          <w:sz w:val="24"/>
          <w:szCs w:val="24"/>
        </w:rPr>
        <w:t>（尘、雾）。经皮</w:t>
      </w:r>
      <w:r w:rsidRPr="0095461C">
        <w:rPr>
          <w:rFonts w:ascii="宋体" w:eastAsia="宋体" w:hAnsi="宋体" w:cs="宋体"/>
          <w:kern w:val="0"/>
          <w:sz w:val="24"/>
          <w:szCs w:val="24"/>
        </w:rPr>
        <w:t>LD50</w:t>
      </w:r>
      <w:r w:rsidRPr="0095461C">
        <w:rPr>
          <w:rFonts w:ascii="宋体" w:eastAsia="宋体" w:hAnsi="宋体" w:cs="宋体" w:hint="eastAsia"/>
          <w:kern w:val="0"/>
          <w:sz w:val="24"/>
          <w:szCs w:val="24"/>
        </w:rPr>
        <w:t>的实验数据，也可使用兔实验数据。</w:t>
      </w:r>
    </w:p>
    <w:p w:rsidR="0095461C" w:rsidRPr="0095461C" w:rsidRDefault="0095461C" w:rsidP="0095461C">
      <w:pPr>
        <w:widowControl/>
        <w:snapToGrid w:val="0"/>
        <w:spacing w:before="100" w:beforeAutospacing="1" w:after="312" w:line="380" w:lineRule="atLeast"/>
        <w:ind w:firstLine="420"/>
        <w:jc w:val="left"/>
        <w:rPr>
          <w:rFonts w:ascii="宋体" w:eastAsia="宋体" w:hAnsi="宋体" w:cs="宋体"/>
          <w:kern w:val="0"/>
          <w:sz w:val="24"/>
          <w:szCs w:val="24"/>
        </w:rPr>
      </w:pPr>
      <w:r w:rsidRPr="0095461C">
        <w:rPr>
          <w:rFonts w:ascii="宋体" w:eastAsia="宋体" w:hAnsi="宋体" w:cs="宋体" w:hint="eastAsia"/>
          <w:kern w:val="0"/>
          <w:sz w:val="24"/>
          <w:szCs w:val="24"/>
        </w:rPr>
        <w:t>判定界限与《剧毒化学品目录》（</w:t>
      </w:r>
      <w:r w:rsidRPr="0095461C">
        <w:rPr>
          <w:rFonts w:ascii="宋体" w:eastAsia="宋体" w:hAnsi="宋体" w:cs="宋体"/>
          <w:kern w:val="0"/>
          <w:sz w:val="24"/>
          <w:szCs w:val="24"/>
        </w:rPr>
        <w:t>2002</w:t>
      </w:r>
      <w:r w:rsidRPr="0095461C">
        <w:rPr>
          <w:rFonts w:ascii="宋体" w:eastAsia="宋体" w:hAnsi="宋体" w:cs="宋体" w:hint="eastAsia"/>
          <w:kern w:val="0"/>
          <w:sz w:val="24"/>
          <w:szCs w:val="24"/>
        </w:rPr>
        <w:t>年版）对比发生了较大变化（见表</w:t>
      </w:r>
      <w:r w:rsidRPr="0095461C">
        <w:rPr>
          <w:rFonts w:ascii="宋体" w:eastAsia="宋体" w:hAnsi="宋体" w:cs="宋体"/>
          <w:kern w:val="0"/>
          <w:sz w:val="24"/>
          <w:szCs w:val="24"/>
        </w:rPr>
        <w:t>2</w:t>
      </w:r>
      <w:r w:rsidRPr="0095461C">
        <w:rPr>
          <w:rFonts w:ascii="宋体" w:eastAsia="宋体" w:hAnsi="宋体" w:cs="宋体" w:hint="eastAsia"/>
          <w:kern w:val="0"/>
          <w:sz w:val="24"/>
          <w:szCs w:val="24"/>
        </w:rPr>
        <w:t>）。</w:t>
      </w:r>
    </w:p>
    <w:p w:rsidR="0095461C" w:rsidRPr="0095461C" w:rsidRDefault="0095461C" w:rsidP="0095461C">
      <w:pPr>
        <w:widowControl/>
        <w:snapToGrid w:val="0"/>
        <w:spacing w:before="100" w:beforeAutospacing="1" w:after="312" w:line="380" w:lineRule="atLeast"/>
        <w:jc w:val="center"/>
        <w:rPr>
          <w:rFonts w:ascii="宋体" w:eastAsia="宋体" w:hAnsi="宋体" w:cs="宋体"/>
          <w:kern w:val="0"/>
          <w:sz w:val="24"/>
          <w:szCs w:val="24"/>
        </w:rPr>
      </w:pPr>
      <w:r w:rsidRPr="0095461C">
        <w:rPr>
          <w:rFonts w:ascii="宋体" w:eastAsia="宋体" w:hAnsi="宋体" w:cs="宋体" w:hint="eastAsia"/>
          <w:kern w:val="0"/>
          <w:sz w:val="24"/>
          <w:szCs w:val="24"/>
        </w:rPr>
        <w:t>表</w:t>
      </w:r>
      <w:r w:rsidRPr="0095461C">
        <w:rPr>
          <w:rFonts w:ascii="宋体" w:eastAsia="宋体" w:hAnsi="宋体" w:cs="宋体"/>
          <w:kern w:val="0"/>
          <w:sz w:val="24"/>
          <w:szCs w:val="24"/>
        </w:rPr>
        <w:t xml:space="preserve">2 </w:t>
      </w:r>
      <w:r w:rsidRPr="0095461C">
        <w:rPr>
          <w:rFonts w:ascii="宋体" w:eastAsia="宋体" w:hAnsi="宋体" w:cs="宋体" w:hint="eastAsia"/>
          <w:kern w:val="0"/>
          <w:sz w:val="24"/>
          <w:szCs w:val="24"/>
        </w:rPr>
        <w:t>剧烈毒性判定界限变化对比表</w:t>
      </w:r>
    </w:p>
    <w:tbl>
      <w:tblPr>
        <w:tblW w:w="0" w:type="auto"/>
        <w:jc w:val="center"/>
        <w:tblInd w:w="108" w:type="dxa"/>
        <w:tblCellMar>
          <w:left w:w="0" w:type="dxa"/>
          <w:right w:w="0" w:type="dxa"/>
        </w:tblCellMar>
        <w:tblLook w:val="04A0" w:firstRow="1" w:lastRow="0" w:firstColumn="1" w:lastColumn="0" w:noHBand="0" w:noVBand="1"/>
      </w:tblPr>
      <w:tblGrid>
        <w:gridCol w:w="1526"/>
        <w:gridCol w:w="3402"/>
        <w:gridCol w:w="3594"/>
      </w:tblGrid>
      <w:tr w:rsidR="0095461C" w:rsidRPr="0095461C" w:rsidTr="0095461C">
        <w:trPr>
          <w:trHeight w:val="1"/>
          <w:jc w:val="center"/>
        </w:trPr>
        <w:tc>
          <w:tcPr>
            <w:tcW w:w="1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461C" w:rsidRPr="0095461C" w:rsidRDefault="0095461C" w:rsidP="0095461C">
            <w:pPr>
              <w:widowControl/>
              <w:spacing w:before="100" w:beforeAutospacing="1" w:after="100" w:afterAutospacing="1" w:line="1" w:lineRule="atLeast"/>
              <w:jc w:val="center"/>
              <w:rPr>
                <w:rFonts w:ascii="宋体" w:eastAsia="宋体" w:hAnsi="宋体" w:cs="宋体"/>
                <w:kern w:val="0"/>
                <w:sz w:val="24"/>
                <w:szCs w:val="24"/>
              </w:rPr>
            </w:pPr>
            <w:r w:rsidRPr="0095461C">
              <w:rPr>
                <w:rFonts w:ascii="宋体" w:eastAsia="宋体" w:hAnsi="宋体" w:cs="宋体" w:hint="eastAsia"/>
                <w:b/>
                <w:bCs/>
                <w:color w:val="000000"/>
                <w:kern w:val="0"/>
                <w:sz w:val="24"/>
                <w:szCs w:val="24"/>
              </w:rPr>
              <w:t>项目</w:t>
            </w:r>
          </w:p>
        </w:tc>
        <w:tc>
          <w:tcPr>
            <w:tcW w:w="340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5461C" w:rsidRPr="0095461C" w:rsidRDefault="0095461C" w:rsidP="0095461C">
            <w:pPr>
              <w:widowControl/>
              <w:spacing w:before="100" w:beforeAutospacing="1" w:after="100" w:afterAutospacing="1" w:line="1" w:lineRule="atLeast"/>
              <w:jc w:val="center"/>
              <w:rPr>
                <w:rFonts w:ascii="宋体" w:eastAsia="宋体" w:hAnsi="宋体" w:cs="宋体"/>
                <w:kern w:val="0"/>
                <w:sz w:val="24"/>
                <w:szCs w:val="24"/>
              </w:rPr>
            </w:pPr>
            <w:r w:rsidRPr="0095461C">
              <w:rPr>
                <w:rFonts w:ascii="宋体" w:eastAsia="宋体" w:hAnsi="宋体" w:cs="宋体" w:hint="eastAsia"/>
                <w:b/>
                <w:bCs/>
                <w:color w:val="000000"/>
                <w:kern w:val="0"/>
                <w:sz w:val="24"/>
                <w:szCs w:val="24"/>
              </w:rPr>
              <w:t>《目录（</w:t>
            </w:r>
            <w:r w:rsidRPr="0095461C">
              <w:rPr>
                <w:rFonts w:ascii="宋体" w:eastAsia="宋体" w:hAnsi="宋体" w:cs="宋体"/>
                <w:b/>
                <w:bCs/>
                <w:color w:val="000000"/>
                <w:kern w:val="0"/>
                <w:sz w:val="24"/>
                <w:szCs w:val="24"/>
              </w:rPr>
              <w:t>2015</w:t>
            </w:r>
            <w:r w:rsidRPr="0095461C">
              <w:rPr>
                <w:rFonts w:ascii="宋体" w:eastAsia="宋体" w:hAnsi="宋体" w:cs="宋体" w:hint="eastAsia"/>
                <w:b/>
                <w:bCs/>
                <w:color w:val="000000"/>
                <w:kern w:val="0"/>
                <w:sz w:val="24"/>
                <w:szCs w:val="24"/>
              </w:rPr>
              <w:t>版）》</w:t>
            </w:r>
          </w:p>
        </w:tc>
        <w:tc>
          <w:tcPr>
            <w:tcW w:w="359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5461C" w:rsidRPr="0095461C" w:rsidRDefault="0095461C" w:rsidP="0095461C">
            <w:pPr>
              <w:widowControl/>
              <w:spacing w:before="100" w:beforeAutospacing="1" w:after="100" w:afterAutospacing="1" w:line="1" w:lineRule="atLeast"/>
              <w:jc w:val="center"/>
              <w:rPr>
                <w:rFonts w:ascii="宋体" w:eastAsia="宋体" w:hAnsi="宋体" w:cs="宋体"/>
                <w:kern w:val="0"/>
                <w:sz w:val="24"/>
                <w:szCs w:val="24"/>
              </w:rPr>
            </w:pPr>
            <w:r w:rsidRPr="0095461C">
              <w:rPr>
                <w:rFonts w:ascii="宋体" w:eastAsia="宋体" w:hAnsi="宋体" w:cs="宋体" w:hint="eastAsia"/>
                <w:b/>
                <w:bCs/>
                <w:color w:val="000000"/>
                <w:kern w:val="0"/>
                <w:sz w:val="24"/>
                <w:szCs w:val="24"/>
              </w:rPr>
              <w:t>《剧毒化学品目录》（</w:t>
            </w:r>
            <w:r w:rsidRPr="0095461C">
              <w:rPr>
                <w:rFonts w:ascii="宋体" w:eastAsia="宋体" w:hAnsi="宋体" w:cs="宋体"/>
                <w:b/>
                <w:bCs/>
                <w:color w:val="000000"/>
                <w:kern w:val="0"/>
                <w:sz w:val="24"/>
                <w:szCs w:val="24"/>
              </w:rPr>
              <w:t>2002</w:t>
            </w:r>
            <w:r w:rsidRPr="0095461C">
              <w:rPr>
                <w:rFonts w:ascii="宋体" w:eastAsia="宋体" w:hAnsi="宋体" w:cs="宋体" w:hint="eastAsia"/>
                <w:b/>
                <w:bCs/>
                <w:color w:val="000000"/>
                <w:kern w:val="0"/>
                <w:sz w:val="24"/>
                <w:szCs w:val="24"/>
              </w:rPr>
              <w:t>年版）</w:t>
            </w:r>
          </w:p>
        </w:tc>
      </w:tr>
      <w:tr w:rsidR="0095461C" w:rsidRPr="0095461C" w:rsidTr="0095461C">
        <w:trPr>
          <w:trHeight w:val="1"/>
          <w:jc w:val="center"/>
        </w:trPr>
        <w:tc>
          <w:tcPr>
            <w:tcW w:w="152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461C" w:rsidRPr="0095461C" w:rsidRDefault="0095461C" w:rsidP="0095461C">
            <w:pPr>
              <w:widowControl/>
              <w:spacing w:before="100" w:beforeAutospacing="1" w:after="100" w:afterAutospacing="1" w:line="1" w:lineRule="atLeast"/>
              <w:jc w:val="center"/>
              <w:rPr>
                <w:rFonts w:ascii="宋体" w:eastAsia="宋体" w:hAnsi="宋体" w:cs="宋体"/>
                <w:kern w:val="0"/>
                <w:sz w:val="24"/>
                <w:szCs w:val="24"/>
              </w:rPr>
            </w:pPr>
            <w:r w:rsidRPr="0095461C">
              <w:rPr>
                <w:rFonts w:ascii="宋体" w:eastAsia="宋体" w:hAnsi="宋体" w:cs="宋体" w:hint="eastAsia"/>
                <w:color w:val="000000"/>
                <w:kern w:val="0"/>
                <w:sz w:val="24"/>
                <w:szCs w:val="24"/>
              </w:rPr>
              <w:t>经口</w:t>
            </w:r>
          </w:p>
        </w:tc>
        <w:tc>
          <w:tcPr>
            <w:tcW w:w="34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color w:val="000000"/>
                <w:kern w:val="0"/>
                <w:sz w:val="24"/>
                <w:szCs w:val="24"/>
              </w:rPr>
              <w:t>LD</w:t>
            </w:r>
            <w:r w:rsidRPr="0095461C">
              <w:rPr>
                <w:rFonts w:ascii="宋体" w:eastAsia="宋体" w:hAnsi="宋体" w:cs="宋体"/>
                <w:color w:val="000000"/>
                <w:kern w:val="0"/>
                <w:sz w:val="24"/>
                <w:szCs w:val="24"/>
                <w:vertAlign w:val="subscript"/>
              </w:rPr>
              <w:t>50</w:t>
            </w:r>
            <w:r w:rsidRPr="0095461C">
              <w:rPr>
                <w:rFonts w:ascii="宋体" w:eastAsia="宋体" w:hAnsi="宋体" w:cs="宋体" w:hint="eastAsia"/>
                <w:color w:val="000000"/>
                <w:kern w:val="0"/>
                <w:sz w:val="24"/>
                <w:szCs w:val="24"/>
              </w:rPr>
              <w:t>≤</w:t>
            </w:r>
            <w:r w:rsidRPr="0095461C">
              <w:rPr>
                <w:rFonts w:ascii="??_GB2312" w:eastAsia="宋体" w:hAnsi="??_GB2312" w:cs="宋体"/>
                <w:color w:val="000000"/>
                <w:kern w:val="0"/>
                <w:sz w:val="24"/>
                <w:szCs w:val="24"/>
              </w:rPr>
              <w:t>5mg/kg</w:t>
            </w:r>
          </w:p>
        </w:tc>
        <w:tc>
          <w:tcPr>
            <w:tcW w:w="35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color w:val="000000"/>
                <w:kern w:val="0"/>
                <w:sz w:val="24"/>
                <w:szCs w:val="24"/>
              </w:rPr>
              <w:t>LD</w:t>
            </w:r>
            <w:r w:rsidRPr="0095461C">
              <w:rPr>
                <w:rFonts w:ascii="宋体" w:eastAsia="宋体" w:hAnsi="宋体" w:cs="宋体"/>
                <w:color w:val="000000"/>
                <w:kern w:val="0"/>
                <w:sz w:val="24"/>
                <w:szCs w:val="24"/>
                <w:vertAlign w:val="subscript"/>
              </w:rPr>
              <w:t>50</w:t>
            </w:r>
            <w:r w:rsidRPr="0095461C">
              <w:rPr>
                <w:rFonts w:ascii="宋体" w:eastAsia="宋体" w:hAnsi="宋体" w:cs="宋体" w:hint="eastAsia"/>
                <w:color w:val="000000"/>
                <w:kern w:val="0"/>
                <w:sz w:val="24"/>
                <w:szCs w:val="24"/>
              </w:rPr>
              <w:t>≤</w:t>
            </w:r>
            <w:r w:rsidRPr="0095461C">
              <w:rPr>
                <w:rFonts w:ascii="??_GB2312" w:eastAsia="宋体" w:hAnsi="??_GB2312" w:cs="宋体"/>
                <w:color w:val="000000"/>
                <w:kern w:val="0"/>
                <w:sz w:val="24"/>
                <w:szCs w:val="24"/>
              </w:rPr>
              <w:t>50mg/kg</w:t>
            </w:r>
          </w:p>
        </w:tc>
      </w:tr>
      <w:tr w:rsidR="0095461C" w:rsidRPr="0095461C" w:rsidTr="0095461C">
        <w:trPr>
          <w:trHeight w:val="1"/>
          <w:jc w:val="center"/>
        </w:trPr>
        <w:tc>
          <w:tcPr>
            <w:tcW w:w="152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461C" w:rsidRPr="0095461C" w:rsidRDefault="0095461C" w:rsidP="0095461C">
            <w:pPr>
              <w:widowControl/>
              <w:spacing w:before="100" w:beforeAutospacing="1" w:after="100" w:afterAutospacing="1" w:line="1" w:lineRule="atLeast"/>
              <w:jc w:val="center"/>
              <w:rPr>
                <w:rFonts w:ascii="宋体" w:eastAsia="宋体" w:hAnsi="宋体" w:cs="宋体"/>
                <w:kern w:val="0"/>
                <w:sz w:val="24"/>
                <w:szCs w:val="24"/>
              </w:rPr>
            </w:pPr>
            <w:r w:rsidRPr="0095461C">
              <w:rPr>
                <w:rFonts w:ascii="宋体" w:eastAsia="宋体" w:hAnsi="宋体" w:cs="宋体" w:hint="eastAsia"/>
                <w:color w:val="000000"/>
                <w:kern w:val="0"/>
                <w:sz w:val="24"/>
                <w:szCs w:val="24"/>
              </w:rPr>
              <w:t>经皮</w:t>
            </w:r>
          </w:p>
        </w:tc>
        <w:tc>
          <w:tcPr>
            <w:tcW w:w="34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color w:val="000000"/>
                <w:kern w:val="0"/>
                <w:sz w:val="24"/>
                <w:szCs w:val="24"/>
              </w:rPr>
              <w:t>LD</w:t>
            </w:r>
            <w:r w:rsidRPr="0095461C">
              <w:rPr>
                <w:rFonts w:ascii="宋体" w:eastAsia="宋体" w:hAnsi="宋体" w:cs="宋体"/>
                <w:color w:val="000000"/>
                <w:kern w:val="0"/>
                <w:sz w:val="24"/>
                <w:szCs w:val="24"/>
                <w:vertAlign w:val="subscript"/>
              </w:rPr>
              <w:t>50</w:t>
            </w:r>
            <w:r w:rsidRPr="0095461C">
              <w:rPr>
                <w:rFonts w:ascii="宋体" w:eastAsia="宋体" w:hAnsi="宋体" w:cs="宋体" w:hint="eastAsia"/>
                <w:color w:val="000000"/>
                <w:kern w:val="0"/>
                <w:sz w:val="24"/>
                <w:szCs w:val="24"/>
              </w:rPr>
              <w:t>≤</w:t>
            </w:r>
            <w:r w:rsidRPr="0095461C">
              <w:rPr>
                <w:rFonts w:ascii="??_GB2312" w:eastAsia="宋体" w:hAnsi="??_GB2312" w:cs="宋体"/>
                <w:color w:val="000000"/>
                <w:kern w:val="0"/>
                <w:sz w:val="24"/>
                <w:szCs w:val="24"/>
              </w:rPr>
              <w:t>50mg/kg</w:t>
            </w:r>
          </w:p>
        </w:tc>
        <w:tc>
          <w:tcPr>
            <w:tcW w:w="35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color w:val="000000"/>
                <w:kern w:val="0"/>
                <w:sz w:val="24"/>
                <w:szCs w:val="24"/>
              </w:rPr>
              <w:t>LD</w:t>
            </w:r>
            <w:r w:rsidRPr="0095461C">
              <w:rPr>
                <w:rFonts w:ascii="宋体" w:eastAsia="宋体" w:hAnsi="宋体" w:cs="宋体"/>
                <w:color w:val="000000"/>
                <w:kern w:val="0"/>
                <w:sz w:val="24"/>
                <w:szCs w:val="24"/>
                <w:vertAlign w:val="subscript"/>
              </w:rPr>
              <w:t>50</w:t>
            </w:r>
            <w:r w:rsidRPr="0095461C">
              <w:rPr>
                <w:rFonts w:ascii="宋体" w:eastAsia="宋体" w:hAnsi="宋体" w:cs="宋体" w:hint="eastAsia"/>
                <w:color w:val="000000"/>
                <w:kern w:val="0"/>
                <w:sz w:val="24"/>
                <w:szCs w:val="24"/>
              </w:rPr>
              <w:t>≤</w:t>
            </w:r>
            <w:r w:rsidRPr="0095461C">
              <w:rPr>
                <w:rFonts w:ascii="??_GB2312" w:eastAsia="宋体" w:hAnsi="??_GB2312" w:cs="宋体"/>
                <w:color w:val="000000"/>
                <w:kern w:val="0"/>
                <w:sz w:val="24"/>
                <w:szCs w:val="24"/>
              </w:rPr>
              <w:t xml:space="preserve">200mg/kg </w:t>
            </w:r>
          </w:p>
        </w:tc>
      </w:tr>
      <w:tr w:rsidR="0095461C" w:rsidRPr="0095461C" w:rsidTr="0095461C">
        <w:trPr>
          <w:trHeight w:val="1"/>
          <w:jc w:val="center"/>
        </w:trPr>
        <w:tc>
          <w:tcPr>
            <w:tcW w:w="152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461C" w:rsidRPr="0095461C" w:rsidRDefault="0095461C" w:rsidP="0095461C">
            <w:pPr>
              <w:widowControl/>
              <w:spacing w:before="100" w:beforeAutospacing="1" w:after="100" w:afterAutospacing="1" w:line="1" w:lineRule="atLeast"/>
              <w:jc w:val="center"/>
              <w:rPr>
                <w:rFonts w:ascii="宋体" w:eastAsia="宋体" w:hAnsi="宋体" w:cs="宋体"/>
                <w:kern w:val="0"/>
                <w:sz w:val="24"/>
                <w:szCs w:val="24"/>
              </w:rPr>
            </w:pPr>
            <w:r w:rsidRPr="0095461C">
              <w:rPr>
                <w:rFonts w:ascii="宋体" w:eastAsia="宋体" w:hAnsi="宋体" w:cs="宋体" w:hint="eastAsia"/>
                <w:color w:val="000000"/>
                <w:kern w:val="0"/>
                <w:sz w:val="24"/>
                <w:szCs w:val="24"/>
              </w:rPr>
              <w:t>吸入</w:t>
            </w:r>
          </w:p>
        </w:tc>
        <w:tc>
          <w:tcPr>
            <w:tcW w:w="34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w:t>
            </w:r>
            <w:r w:rsidRPr="0095461C">
              <w:rPr>
                <w:rFonts w:ascii="宋体" w:eastAsia="宋体" w:hAnsi="宋体" w:cs="宋体"/>
                <w:color w:val="000000"/>
                <w:kern w:val="0"/>
                <w:sz w:val="24"/>
                <w:szCs w:val="24"/>
              </w:rPr>
              <w:t>4h</w:t>
            </w:r>
            <w:r w:rsidRPr="0095461C">
              <w:rPr>
                <w:rFonts w:ascii="宋体" w:eastAsia="宋体" w:hAnsi="宋体" w:cs="宋体" w:hint="eastAsia"/>
                <w:color w:val="000000"/>
                <w:kern w:val="0"/>
                <w:sz w:val="24"/>
                <w:szCs w:val="24"/>
              </w:rPr>
              <w:t>）</w:t>
            </w:r>
            <w:r w:rsidRPr="0095461C">
              <w:rPr>
                <w:rFonts w:ascii="宋体" w:eastAsia="宋体" w:hAnsi="宋体" w:cs="宋体"/>
                <w:color w:val="000000"/>
                <w:kern w:val="0"/>
                <w:sz w:val="24"/>
                <w:szCs w:val="24"/>
              </w:rPr>
              <w:t>LC</w:t>
            </w:r>
            <w:r w:rsidRPr="0095461C">
              <w:rPr>
                <w:rFonts w:ascii="宋体" w:eastAsia="宋体" w:hAnsi="宋体" w:cs="宋体"/>
                <w:color w:val="000000"/>
                <w:kern w:val="0"/>
                <w:sz w:val="24"/>
                <w:szCs w:val="24"/>
                <w:vertAlign w:val="subscript"/>
              </w:rPr>
              <w:t>50</w:t>
            </w:r>
            <w:r w:rsidRPr="0095461C">
              <w:rPr>
                <w:rFonts w:ascii="宋体" w:eastAsia="宋体" w:hAnsi="宋体" w:cs="宋体" w:hint="eastAsia"/>
                <w:color w:val="000000"/>
                <w:kern w:val="0"/>
                <w:sz w:val="24"/>
                <w:szCs w:val="24"/>
              </w:rPr>
              <w:t>≤</w:t>
            </w:r>
            <w:r w:rsidRPr="0095461C">
              <w:rPr>
                <w:rFonts w:ascii="宋体" w:eastAsia="宋体" w:hAnsi="宋体" w:cs="宋体"/>
                <w:color w:val="000000"/>
                <w:kern w:val="0"/>
                <w:sz w:val="24"/>
                <w:szCs w:val="24"/>
              </w:rPr>
              <w:t>100ml/m</w:t>
            </w:r>
            <w:r w:rsidRPr="0095461C">
              <w:rPr>
                <w:rFonts w:ascii="宋体" w:eastAsia="宋体" w:hAnsi="宋体" w:cs="宋体"/>
                <w:color w:val="000000"/>
                <w:kern w:val="0"/>
                <w:sz w:val="24"/>
                <w:szCs w:val="24"/>
                <w:vertAlign w:val="superscript"/>
              </w:rPr>
              <w:t>3</w:t>
            </w:r>
            <w:r w:rsidRPr="0095461C">
              <w:rPr>
                <w:rFonts w:ascii="宋体" w:eastAsia="宋体" w:hAnsi="宋体" w:cs="宋体" w:hint="eastAsia"/>
                <w:color w:val="000000"/>
                <w:kern w:val="0"/>
                <w:sz w:val="24"/>
                <w:szCs w:val="24"/>
              </w:rPr>
              <w:t>（气体）或</w:t>
            </w:r>
            <w:r w:rsidRPr="0095461C">
              <w:rPr>
                <w:rFonts w:ascii="宋体" w:eastAsia="宋体" w:hAnsi="宋体" w:cs="宋体"/>
                <w:color w:val="000000"/>
                <w:kern w:val="0"/>
                <w:sz w:val="24"/>
                <w:szCs w:val="24"/>
              </w:rPr>
              <w:t>0.5mg/L</w:t>
            </w:r>
            <w:r w:rsidRPr="0095461C">
              <w:rPr>
                <w:rFonts w:ascii="宋体" w:eastAsia="宋体" w:hAnsi="宋体" w:cs="宋体" w:hint="eastAsia"/>
                <w:color w:val="000000"/>
                <w:kern w:val="0"/>
                <w:sz w:val="24"/>
                <w:szCs w:val="24"/>
              </w:rPr>
              <w:t>（蒸气）或</w:t>
            </w:r>
            <w:r w:rsidRPr="0095461C">
              <w:rPr>
                <w:rFonts w:ascii="宋体" w:eastAsia="宋体" w:hAnsi="宋体" w:cs="宋体"/>
                <w:color w:val="000000"/>
                <w:kern w:val="0"/>
                <w:sz w:val="24"/>
                <w:szCs w:val="24"/>
              </w:rPr>
              <w:t>0.05mg/L</w:t>
            </w:r>
            <w:r w:rsidRPr="0095461C">
              <w:rPr>
                <w:rFonts w:ascii="宋体" w:eastAsia="宋体" w:hAnsi="宋体" w:cs="宋体" w:hint="eastAsia"/>
                <w:color w:val="000000"/>
                <w:kern w:val="0"/>
                <w:sz w:val="24"/>
                <w:szCs w:val="24"/>
              </w:rPr>
              <w:lastRenderedPageBreak/>
              <w:t>（尘、雾）</w:t>
            </w:r>
          </w:p>
        </w:tc>
        <w:tc>
          <w:tcPr>
            <w:tcW w:w="35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lastRenderedPageBreak/>
              <w:t>（</w:t>
            </w:r>
            <w:r w:rsidRPr="0095461C">
              <w:rPr>
                <w:rFonts w:ascii="宋体" w:eastAsia="宋体" w:hAnsi="宋体" w:cs="宋体"/>
                <w:color w:val="000000"/>
                <w:kern w:val="0"/>
                <w:sz w:val="24"/>
                <w:szCs w:val="24"/>
              </w:rPr>
              <w:t>4h</w:t>
            </w:r>
            <w:r w:rsidRPr="0095461C">
              <w:rPr>
                <w:rFonts w:ascii="宋体" w:eastAsia="宋体" w:hAnsi="宋体" w:cs="宋体" w:hint="eastAsia"/>
                <w:color w:val="000000"/>
                <w:kern w:val="0"/>
                <w:sz w:val="24"/>
                <w:szCs w:val="24"/>
              </w:rPr>
              <w:t>）</w:t>
            </w:r>
            <w:r w:rsidRPr="0095461C">
              <w:rPr>
                <w:rFonts w:ascii="宋体" w:eastAsia="宋体" w:hAnsi="宋体" w:cs="宋体"/>
                <w:color w:val="000000"/>
                <w:kern w:val="0"/>
                <w:sz w:val="24"/>
                <w:szCs w:val="24"/>
              </w:rPr>
              <w:t>LC</w:t>
            </w:r>
            <w:r w:rsidRPr="0095461C">
              <w:rPr>
                <w:rFonts w:ascii="宋体" w:eastAsia="宋体" w:hAnsi="宋体" w:cs="宋体"/>
                <w:color w:val="000000"/>
                <w:kern w:val="0"/>
                <w:sz w:val="24"/>
                <w:szCs w:val="24"/>
                <w:vertAlign w:val="subscript"/>
              </w:rPr>
              <w:t>50</w:t>
            </w:r>
            <w:r w:rsidRPr="0095461C">
              <w:rPr>
                <w:rFonts w:ascii="宋体" w:eastAsia="宋体" w:hAnsi="宋体" w:cs="宋体" w:hint="eastAsia"/>
                <w:color w:val="000000"/>
                <w:kern w:val="0"/>
                <w:sz w:val="24"/>
                <w:szCs w:val="24"/>
              </w:rPr>
              <w:t>≤</w:t>
            </w:r>
            <w:r w:rsidRPr="0095461C">
              <w:rPr>
                <w:rFonts w:ascii="宋体" w:eastAsia="宋体" w:hAnsi="宋体" w:cs="宋体"/>
                <w:color w:val="000000"/>
                <w:kern w:val="0"/>
                <w:sz w:val="24"/>
                <w:szCs w:val="24"/>
              </w:rPr>
              <w:t>500ppm</w:t>
            </w:r>
            <w:r w:rsidRPr="0095461C">
              <w:rPr>
                <w:rFonts w:ascii="宋体" w:eastAsia="宋体" w:hAnsi="宋体" w:cs="宋体" w:hint="eastAsia"/>
                <w:color w:val="000000"/>
                <w:kern w:val="0"/>
                <w:sz w:val="24"/>
                <w:szCs w:val="24"/>
              </w:rPr>
              <w:t>（气体）或</w:t>
            </w:r>
            <w:r w:rsidRPr="0095461C">
              <w:rPr>
                <w:rFonts w:ascii="宋体" w:eastAsia="宋体" w:hAnsi="宋体" w:cs="宋体"/>
                <w:color w:val="000000"/>
                <w:kern w:val="0"/>
                <w:sz w:val="24"/>
                <w:szCs w:val="24"/>
              </w:rPr>
              <w:t>2mg/L</w:t>
            </w:r>
            <w:r w:rsidRPr="0095461C">
              <w:rPr>
                <w:rFonts w:ascii="宋体" w:eastAsia="宋体" w:hAnsi="宋体" w:cs="宋体" w:hint="eastAsia"/>
                <w:color w:val="000000"/>
                <w:kern w:val="0"/>
                <w:sz w:val="24"/>
                <w:szCs w:val="24"/>
              </w:rPr>
              <w:t>（蒸气）或</w:t>
            </w:r>
            <w:r w:rsidRPr="0095461C">
              <w:rPr>
                <w:rFonts w:ascii="宋体" w:eastAsia="宋体" w:hAnsi="宋体" w:cs="宋体"/>
                <w:color w:val="000000"/>
                <w:kern w:val="0"/>
                <w:sz w:val="24"/>
                <w:szCs w:val="24"/>
              </w:rPr>
              <w:t>0.5mg/L</w:t>
            </w:r>
            <w:r w:rsidRPr="0095461C">
              <w:rPr>
                <w:rFonts w:ascii="宋体" w:eastAsia="宋体" w:hAnsi="宋体" w:cs="宋体" w:hint="eastAsia"/>
                <w:color w:val="000000"/>
                <w:kern w:val="0"/>
                <w:sz w:val="24"/>
                <w:szCs w:val="24"/>
              </w:rPr>
              <w:t>（尘、</w:t>
            </w:r>
            <w:r w:rsidRPr="0095461C">
              <w:rPr>
                <w:rFonts w:ascii="宋体" w:eastAsia="宋体" w:hAnsi="宋体" w:cs="宋体" w:hint="eastAsia"/>
                <w:color w:val="000000"/>
                <w:kern w:val="0"/>
                <w:sz w:val="24"/>
                <w:szCs w:val="24"/>
              </w:rPr>
              <w:lastRenderedPageBreak/>
              <w:t>雾）</w:t>
            </w:r>
          </w:p>
        </w:tc>
      </w:tr>
      <w:tr w:rsidR="0095461C" w:rsidRPr="0095461C" w:rsidTr="0095461C">
        <w:trPr>
          <w:trHeight w:val="1"/>
          <w:jc w:val="center"/>
        </w:trPr>
        <w:tc>
          <w:tcPr>
            <w:tcW w:w="152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461C" w:rsidRPr="0095461C" w:rsidRDefault="0095461C" w:rsidP="0095461C">
            <w:pPr>
              <w:widowControl/>
              <w:spacing w:before="100" w:beforeAutospacing="1" w:after="100" w:afterAutospacing="1" w:line="1" w:lineRule="atLeast"/>
              <w:jc w:val="center"/>
              <w:rPr>
                <w:rFonts w:ascii="宋体" w:eastAsia="宋体" w:hAnsi="宋体" w:cs="宋体"/>
                <w:kern w:val="0"/>
                <w:sz w:val="24"/>
                <w:szCs w:val="24"/>
              </w:rPr>
            </w:pPr>
            <w:r w:rsidRPr="0095461C">
              <w:rPr>
                <w:rFonts w:ascii="宋体" w:eastAsia="宋体" w:hAnsi="宋体" w:cs="宋体" w:hint="eastAsia"/>
                <w:color w:val="000000"/>
                <w:kern w:val="0"/>
                <w:sz w:val="24"/>
                <w:szCs w:val="24"/>
              </w:rPr>
              <w:lastRenderedPageBreak/>
              <w:t>对应的危险类别</w:t>
            </w:r>
          </w:p>
        </w:tc>
        <w:tc>
          <w:tcPr>
            <w:tcW w:w="34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急性毒性，类别</w:t>
            </w:r>
            <w:r w:rsidRPr="0095461C">
              <w:rPr>
                <w:rFonts w:ascii="??_GB2312" w:eastAsia="宋体" w:hAnsi="??_GB2312" w:cs="宋体"/>
                <w:color w:val="000000"/>
                <w:kern w:val="0"/>
                <w:sz w:val="24"/>
                <w:szCs w:val="24"/>
              </w:rPr>
              <w:t>1</w:t>
            </w:r>
          </w:p>
        </w:tc>
        <w:tc>
          <w:tcPr>
            <w:tcW w:w="35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5461C" w:rsidRPr="0095461C" w:rsidRDefault="0095461C" w:rsidP="0095461C">
            <w:pPr>
              <w:widowControl/>
              <w:spacing w:before="100" w:beforeAutospacing="1" w:after="100" w:afterAutospacing="1" w:line="1" w:lineRule="atLeast"/>
              <w:jc w:val="left"/>
              <w:rPr>
                <w:rFonts w:ascii="宋体" w:eastAsia="宋体" w:hAnsi="宋体" w:cs="宋体"/>
                <w:kern w:val="0"/>
                <w:sz w:val="24"/>
                <w:szCs w:val="24"/>
              </w:rPr>
            </w:pPr>
            <w:r w:rsidRPr="0095461C">
              <w:rPr>
                <w:rFonts w:ascii="宋体" w:eastAsia="宋体" w:hAnsi="宋体" w:cs="宋体" w:hint="eastAsia"/>
                <w:color w:val="000000"/>
                <w:kern w:val="0"/>
                <w:sz w:val="24"/>
                <w:szCs w:val="24"/>
              </w:rPr>
              <w:t>急性毒性，类别</w:t>
            </w:r>
            <w:r w:rsidRPr="0095461C">
              <w:rPr>
                <w:rFonts w:ascii="宋体" w:eastAsia="宋体" w:hAnsi="宋体" w:cs="宋体"/>
                <w:color w:val="000000"/>
                <w:kern w:val="0"/>
                <w:sz w:val="24"/>
                <w:szCs w:val="24"/>
              </w:rPr>
              <w:t>1</w:t>
            </w:r>
            <w:r w:rsidRPr="0095461C">
              <w:rPr>
                <w:rFonts w:ascii="宋体" w:eastAsia="宋体" w:hAnsi="宋体" w:cs="宋体" w:hint="eastAsia"/>
                <w:color w:val="000000"/>
                <w:kern w:val="0"/>
                <w:sz w:val="24"/>
                <w:szCs w:val="24"/>
              </w:rPr>
              <w:t>和类别</w:t>
            </w:r>
            <w:r w:rsidRPr="0095461C">
              <w:rPr>
                <w:rFonts w:ascii="宋体" w:eastAsia="宋体" w:hAnsi="宋体" w:cs="宋体"/>
                <w:color w:val="000000"/>
                <w:kern w:val="0"/>
                <w:sz w:val="24"/>
                <w:szCs w:val="24"/>
              </w:rPr>
              <w:t>2</w:t>
            </w:r>
          </w:p>
        </w:tc>
      </w:tr>
    </w:tbl>
    <w:p w:rsidR="0095461C" w:rsidRPr="0095461C" w:rsidRDefault="0095461C" w:rsidP="0095461C">
      <w:pPr>
        <w:widowControl/>
        <w:snapToGrid w:val="0"/>
        <w:spacing w:before="100" w:beforeAutospacing="1" w:after="312" w:line="380" w:lineRule="atLeast"/>
        <w:jc w:val="center"/>
        <w:rPr>
          <w:rFonts w:ascii="宋体" w:eastAsia="宋体" w:hAnsi="宋体" w:cs="宋体"/>
          <w:kern w:val="0"/>
          <w:sz w:val="24"/>
          <w:szCs w:val="24"/>
        </w:rPr>
      </w:pPr>
      <w:r w:rsidRPr="0095461C">
        <w:rPr>
          <w:rFonts w:ascii="宋体" w:eastAsia="宋体" w:hAnsi="宋体" w:cs="宋体" w:hint="eastAsia"/>
          <w:kern w:val="0"/>
          <w:sz w:val="24"/>
          <w:szCs w:val="24"/>
        </w:rPr>
        <w:t> </w:t>
      </w:r>
    </w:p>
    <w:p w:rsidR="0095461C" w:rsidRPr="0095461C" w:rsidRDefault="0095461C" w:rsidP="0095461C">
      <w:pPr>
        <w:widowControl/>
        <w:snapToGrid w:val="0"/>
        <w:spacing w:before="100" w:beforeAutospacing="1" w:after="312" w:line="380" w:lineRule="atLeast"/>
        <w:ind w:firstLine="420"/>
        <w:jc w:val="left"/>
        <w:rPr>
          <w:rFonts w:ascii="宋体" w:eastAsia="宋体" w:hAnsi="宋体" w:cs="宋体"/>
          <w:kern w:val="0"/>
          <w:sz w:val="24"/>
          <w:szCs w:val="24"/>
        </w:rPr>
      </w:pPr>
      <w:r w:rsidRPr="0095461C">
        <w:rPr>
          <w:rFonts w:ascii="宋体" w:eastAsia="宋体" w:hAnsi="宋体" w:cs="宋体"/>
          <w:kern w:val="0"/>
          <w:sz w:val="24"/>
          <w:szCs w:val="24"/>
        </w:rPr>
        <w:t> </w:t>
      </w:r>
      <w:r w:rsidRPr="0095461C">
        <w:rPr>
          <w:rFonts w:ascii="宋体" w:eastAsia="宋体" w:hAnsi="宋体" w:cs="宋体" w:hint="eastAsia"/>
          <w:kern w:val="0"/>
          <w:sz w:val="24"/>
          <w:szCs w:val="24"/>
        </w:rPr>
        <w:t>三、变化情况</w:t>
      </w:r>
    </w:p>
    <w:p w:rsidR="0095461C" w:rsidRPr="0095461C" w:rsidRDefault="0095461C" w:rsidP="0095461C">
      <w:pPr>
        <w:widowControl/>
        <w:snapToGrid w:val="0"/>
        <w:spacing w:before="100" w:beforeAutospacing="1" w:after="312" w:line="380" w:lineRule="atLeast"/>
        <w:ind w:firstLine="420"/>
        <w:jc w:val="left"/>
        <w:rPr>
          <w:rFonts w:ascii="宋体" w:eastAsia="宋体" w:hAnsi="宋体" w:cs="宋体"/>
          <w:kern w:val="0"/>
          <w:sz w:val="24"/>
          <w:szCs w:val="24"/>
        </w:rPr>
      </w:pPr>
      <w:r w:rsidRPr="0095461C">
        <w:rPr>
          <w:rFonts w:ascii="宋体" w:eastAsia="宋体" w:hAnsi="宋体" w:cs="宋体" w:hint="eastAsia"/>
          <w:kern w:val="0"/>
          <w:sz w:val="24"/>
          <w:szCs w:val="24"/>
        </w:rPr>
        <w:t>《目录（</w:t>
      </w:r>
      <w:r w:rsidRPr="0095461C">
        <w:rPr>
          <w:rFonts w:ascii="宋体" w:eastAsia="宋体" w:hAnsi="宋体" w:cs="宋体"/>
          <w:kern w:val="0"/>
          <w:sz w:val="24"/>
          <w:szCs w:val="24"/>
        </w:rPr>
        <w:t>2015</w:t>
      </w:r>
      <w:r w:rsidRPr="0095461C">
        <w:rPr>
          <w:rFonts w:ascii="宋体" w:eastAsia="宋体" w:hAnsi="宋体" w:cs="宋体" w:hint="eastAsia"/>
          <w:kern w:val="0"/>
          <w:sz w:val="24"/>
          <w:szCs w:val="24"/>
        </w:rPr>
        <w:t>版）》含有剧毒化学品条目</w:t>
      </w:r>
      <w:r w:rsidRPr="0095461C">
        <w:rPr>
          <w:rFonts w:ascii="宋体" w:eastAsia="宋体" w:hAnsi="宋体" w:cs="宋体"/>
          <w:kern w:val="0"/>
          <w:sz w:val="24"/>
          <w:szCs w:val="24"/>
        </w:rPr>
        <w:t>148</w:t>
      </w:r>
      <w:r w:rsidRPr="0095461C">
        <w:rPr>
          <w:rFonts w:ascii="宋体" w:eastAsia="宋体" w:hAnsi="宋体" w:cs="宋体" w:hint="eastAsia"/>
          <w:kern w:val="0"/>
          <w:sz w:val="24"/>
          <w:szCs w:val="24"/>
        </w:rPr>
        <w:t>种，比《剧毒化学品目录》（</w:t>
      </w:r>
      <w:r w:rsidRPr="0095461C">
        <w:rPr>
          <w:rFonts w:ascii="宋体" w:eastAsia="宋体" w:hAnsi="宋体" w:cs="宋体"/>
          <w:kern w:val="0"/>
          <w:sz w:val="24"/>
          <w:szCs w:val="24"/>
        </w:rPr>
        <w:t>2002</w:t>
      </w:r>
      <w:r w:rsidRPr="0095461C">
        <w:rPr>
          <w:rFonts w:ascii="宋体" w:eastAsia="宋体" w:hAnsi="宋体" w:cs="宋体" w:hint="eastAsia"/>
          <w:kern w:val="0"/>
          <w:sz w:val="24"/>
          <w:szCs w:val="24"/>
        </w:rPr>
        <w:t>年版）减少了</w:t>
      </w:r>
      <w:r w:rsidRPr="0095461C">
        <w:rPr>
          <w:rFonts w:ascii="宋体" w:eastAsia="宋体" w:hAnsi="宋体" w:cs="宋体"/>
          <w:kern w:val="0"/>
          <w:sz w:val="24"/>
          <w:szCs w:val="24"/>
        </w:rPr>
        <w:t>187</w:t>
      </w:r>
      <w:r w:rsidRPr="0095461C">
        <w:rPr>
          <w:rFonts w:ascii="宋体" w:eastAsia="宋体" w:hAnsi="宋体" w:cs="宋体" w:hint="eastAsia"/>
          <w:kern w:val="0"/>
          <w:sz w:val="24"/>
          <w:szCs w:val="24"/>
        </w:rPr>
        <w:t>种。</w:t>
      </w:r>
    </w:p>
    <w:p w:rsidR="0095461C" w:rsidRPr="0095461C" w:rsidRDefault="0095461C" w:rsidP="0095461C">
      <w:pPr>
        <w:widowControl/>
        <w:snapToGrid w:val="0"/>
        <w:spacing w:before="100" w:beforeAutospacing="1" w:after="312" w:line="380" w:lineRule="atLeast"/>
        <w:ind w:firstLine="420"/>
        <w:jc w:val="left"/>
        <w:rPr>
          <w:rFonts w:ascii="宋体" w:eastAsia="宋体" w:hAnsi="宋体" w:cs="宋体"/>
          <w:kern w:val="0"/>
          <w:sz w:val="24"/>
          <w:szCs w:val="24"/>
        </w:rPr>
      </w:pPr>
      <w:r w:rsidRPr="0095461C">
        <w:rPr>
          <w:rFonts w:ascii="宋体" w:eastAsia="宋体" w:hAnsi="宋体" w:cs="宋体"/>
          <w:kern w:val="0"/>
          <w:sz w:val="24"/>
          <w:szCs w:val="24"/>
        </w:rPr>
        <w:t>1.</w:t>
      </w:r>
      <w:r w:rsidRPr="0095461C">
        <w:rPr>
          <w:rFonts w:ascii="宋体" w:eastAsia="宋体" w:hAnsi="宋体" w:cs="宋体" w:hint="eastAsia"/>
          <w:kern w:val="0"/>
          <w:sz w:val="24"/>
          <w:szCs w:val="24"/>
        </w:rPr>
        <w:t>《剧毒化学品目录》（</w:t>
      </w:r>
      <w:r w:rsidRPr="0095461C">
        <w:rPr>
          <w:rFonts w:ascii="宋体" w:eastAsia="宋体" w:hAnsi="宋体" w:cs="宋体"/>
          <w:kern w:val="0"/>
          <w:sz w:val="24"/>
          <w:szCs w:val="24"/>
        </w:rPr>
        <w:t>2002</w:t>
      </w:r>
      <w:r w:rsidRPr="0095461C">
        <w:rPr>
          <w:rFonts w:ascii="宋体" w:eastAsia="宋体" w:hAnsi="宋体" w:cs="宋体" w:hint="eastAsia"/>
          <w:kern w:val="0"/>
          <w:sz w:val="24"/>
          <w:szCs w:val="24"/>
        </w:rPr>
        <w:t>年版）中的</w:t>
      </w:r>
      <w:r w:rsidRPr="0095461C">
        <w:rPr>
          <w:rFonts w:ascii="宋体" w:eastAsia="宋体" w:hAnsi="宋体" w:cs="宋体"/>
          <w:kern w:val="0"/>
          <w:sz w:val="24"/>
          <w:szCs w:val="24"/>
        </w:rPr>
        <w:t>140</w:t>
      </w:r>
      <w:r w:rsidRPr="0095461C">
        <w:rPr>
          <w:rFonts w:ascii="宋体" w:eastAsia="宋体" w:hAnsi="宋体" w:cs="宋体" w:hint="eastAsia"/>
          <w:kern w:val="0"/>
          <w:sz w:val="24"/>
          <w:szCs w:val="24"/>
        </w:rPr>
        <w:t>种化学品继续作为剧毒化学品管理，有</w:t>
      </w:r>
      <w:r w:rsidRPr="0095461C">
        <w:rPr>
          <w:rFonts w:ascii="宋体" w:eastAsia="宋体" w:hAnsi="宋体" w:cs="宋体"/>
          <w:kern w:val="0"/>
          <w:sz w:val="24"/>
          <w:szCs w:val="24"/>
        </w:rPr>
        <w:t>160</w:t>
      </w:r>
      <w:r w:rsidRPr="0095461C">
        <w:rPr>
          <w:rFonts w:ascii="宋体" w:eastAsia="宋体" w:hAnsi="宋体" w:cs="宋体" w:hint="eastAsia"/>
          <w:kern w:val="0"/>
          <w:sz w:val="24"/>
          <w:szCs w:val="24"/>
        </w:rPr>
        <w:t>种列入《目录》作为危险化学品管理，</w:t>
      </w:r>
      <w:r w:rsidRPr="0095461C">
        <w:rPr>
          <w:rFonts w:ascii="宋体" w:eastAsia="宋体" w:hAnsi="宋体" w:cs="宋体"/>
          <w:kern w:val="0"/>
          <w:sz w:val="24"/>
          <w:szCs w:val="24"/>
        </w:rPr>
        <w:t>35</w:t>
      </w:r>
      <w:r w:rsidRPr="0095461C">
        <w:rPr>
          <w:rFonts w:ascii="宋体" w:eastAsia="宋体" w:hAnsi="宋体" w:cs="宋体" w:hint="eastAsia"/>
          <w:kern w:val="0"/>
          <w:sz w:val="24"/>
          <w:szCs w:val="24"/>
        </w:rPr>
        <w:t>种未列入《目录》（其中农药</w:t>
      </w:r>
      <w:r w:rsidRPr="0095461C">
        <w:rPr>
          <w:rFonts w:ascii="宋体" w:eastAsia="宋体" w:hAnsi="宋体" w:cs="宋体"/>
          <w:kern w:val="0"/>
          <w:sz w:val="24"/>
          <w:szCs w:val="24"/>
        </w:rPr>
        <w:t>28</w:t>
      </w:r>
      <w:r w:rsidRPr="0095461C">
        <w:rPr>
          <w:rFonts w:ascii="宋体" w:eastAsia="宋体" w:hAnsi="宋体" w:cs="宋体" w:hint="eastAsia"/>
          <w:kern w:val="0"/>
          <w:sz w:val="24"/>
          <w:szCs w:val="24"/>
        </w:rPr>
        <w:t>种、军事毒剂</w:t>
      </w:r>
      <w:r w:rsidRPr="0095461C">
        <w:rPr>
          <w:rFonts w:ascii="宋体" w:eastAsia="宋体" w:hAnsi="宋体" w:cs="宋体"/>
          <w:kern w:val="0"/>
          <w:sz w:val="24"/>
          <w:szCs w:val="24"/>
        </w:rPr>
        <w:t>7</w:t>
      </w:r>
      <w:r w:rsidRPr="0095461C">
        <w:rPr>
          <w:rFonts w:ascii="宋体" w:eastAsia="宋体" w:hAnsi="宋体" w:cs="宋体" w:hint="eastAsia"/>
          <w:kern w:val="0"/>
          <w:sz w:val="24"/>
          <w:szCs w:val="24"/>
        </w:rPr>
        <w:t>种）。</w:t>
      </w:r>
    </w:p>
    <w:p w:rsidR="0095461C" w:rsidRPr="0095461C" w:rsidRDefault="0095461C" w:rsidP="0095461C">
      <w:pPr>
        <w:widowControl/>
        <w:snapToGrid w:val="0"/>
        <w:spacing w:before="100" w:beforeAutospacing="1" w:after="312" w:line="380" w:lineRule="atLeast"/>
        <w:ind w:firstLine="420"/>
        <w:jc w:val="left"/>
        <w:rPr>
          <w:rFonts w:ascii="宋体" w:eastAsia="宋体" w:hAnsi="宋体" w:cs="宋体"/>
          <w:kern w:val="0"/>
          <w:sz w:val="24"/>
          <w:szCs w:val="24"/>
        </w:rPr>
      </w:pPr>
      <w:r w:rsidRPr="0095461C">
        <w:rPr>
          <w:rFonts w:ascii="宋体" w:eastAsia="宋体" w:hAnsi="宋体" w:cs="宋体"/>
          <w:kern w:val="0"/>
          <w:sz w:val="24"/>
          <w:szCs w:val="24"/>
        </w:rPr>
        <w:t>2.</w:t>
      </w:r>
      <w:r w:rsidRPr="0095461C">
        <w:rPr>
          <w:rFonts w:ascii="宋体" w:eastAsia="宋体" w:hAnsi="宋体" w:cs="宋体" w:hint="eastAsia"/>
          <w:kern w:val="0"/>
          <w:sz w:val="24"/>
          <w:szCs w:val="24"/>
        </w:rPr>
        <w:t>新增了</w:t>
      </w:r>
      <w:r w:rsidRPr="0095461C">
        <w:rPr>
          <w:rFonts w:ascii="宋体" w:eastAsia="宋体" w:hAnsi="宋体" w:cs="宋体"/>
          <w:kern w:val="0"/>
          <w:sz w:val="24"/>
          <w:szCs w:val="24"/>
        </w:rPr>
        <w:t>4</w:t>
      </w:r>
      <w:r w:rsidRPr="0095461C">
        <w:rPr>
          <w:rFonts w:ascii="宋体" w:eastAsia="宋体" w:hAnsi="宋体" w:cs="宋体" w:hint="eastAsia"/>
          <w:kern w:val="0"/>
          <w:sz w:val="24"/>
          <w:szCs w:val="24"/>
        </w:rPr>
        <w:t>种剧毒化学品，分别是一氟乙酸对溴苯胺、</w:t>
      </w:r>
      <w:r w:rsidRPr="0095461C">
        <w:rPr>
          <w:rFonts w:ascii="宋体" w:eastAsia="宋体" w:hAnsi="宋体" w:cs="宋体"/>
          <w:kern w:val="0"/>
          <w:sz w:val="24"/>
          <w:szCs w:val="24"/>
        </w:rPr>
        <w:t>2,3,4,7,8-</w:t>
      </w:r>
      <w:r w:rsidRPr="0095461C">
        <w:rPr>
          <w:rFonts w:ascii="宋体" w:eastAsia="宋体" w:hAnsi="宋体" w:cs="宋体" w:hint="eastAsia"/>
          <w:kern w:val="0"/>
          <w:sz w:val="24"/>
          <w:szCs w:val="24"/>
        </w:rPr>
        <w:t>五氯二苯并呋喃、</w:t>
      </w:r>
      <w:r w:rsidRPr="0095461C">
        <w:rPr>
          <w:rFonts w:ascii="宋体" w:eastAsia="宋体" w:hAnsi="宋体" w:cs="宋体"/>
          <w:kern w:val="0"/>
          <w:sz w:val="24"/>
          <w:szCs w:val="24"/>
        </w:rPr>
        <w:t>2-</w:t>
      </w:r>
      <w:r w:rsidRPr="0095461C">
        <w:rPr>
          <w:rFonts w:ascii="宋体" w:eastAsia="宋体" w:hAnsi="宋体" w:cs="宋体" w:hint="eastAsia"/>
          <w:kern w:val="0"/>
          <w:sz w:val="24"/>
          <w:szCs w:val="24"/>
        </w:rPr>
        <w:t>硝基</w:t>
      </w:r>
      <w:r w:rsidRPr="0095461C">
        <w:rPr>
          <w:rFonts w:ascii="宋体" w:eastAsia="宋体" w:hAnsi="宋体" w:cs="宋体"/>
          <w:kern w:val="0"/>
          <w:sz w:val="24"/>
          <w:szCs w:val="24"/>
        </w:rPr>
        <w:t>-4-</w:t>
      </w:r>
      <w:r w:rsidRPr="0095461C">
        <w:rPr>
          <w:rFonts w:ascii="宋体" w:eastAsia="宋体" w:hAnsi="宋体" w:cs="宋体" w:hint="eastAsia"/>
          <w:kern w:val="0"/>
          <w:sz w:val="24"/>
          <w:szCs w:val="24"/>
        </w:rPr>
        <w:t>甲氧基苯胺、氟乙酸甲酯。</w:t>
      </w:r>
    </w:p>
    <w:p w:rsidR="0095461C" w:rsidRPr="0095461C" w:rsidRDefault="0095461C" w:rsidP="0095461C">
      <w:pPr>
        <w:widowControl/>
        <w:snapToGrid w:val="0"/>
        <w:spacing w:before="100" w:beforeAutospacing="1" w:after="312" w:line="380" w:lineRule="atLeast"/>
        <w:ind w:firstLine="420"/>
        <w:jc w:val="left"/>
        <w:rPr>
          <w:rFonts w:ascii="宋体" w:eastAsia="宋体" w:hAnsi="宋体" w:cs="宋体"/>
          <w:kern w:val="0"/>
          <w:sz w:val="24"/>
          <w:szCs w:val="24"/>
        </w:rPr>
      </w:pPr>
      <w:r w:rsidRPr="0095461C">
        <w:rPr>
          <w:rFonts w:ascii="宋体" w:eastAsia="宋体" w:hAnsi="宋体" w:cs="宋体"/>
          <w:kern w:val="0"/>
          <w:sz w:val="24"/>
          <w:szCs w:val="24"/>
        </w:rPr>
        <w:t>3.</w:t>
      </w:r>
      <w:r w:rsidRPr="0095461C">
        <w:rPr>
          <w:rFonts w:ascii="宋体" w:eastAsia="宋体" w:hAnsi="宋体" w:cs="宋体" w:hint="eastAsia"/>
          <w:kern w:val="0"/>
          <w:sz w:val="24"/>
          <w:szCs w:val="24"/>
        </w:rPr>
        <w:t>《危险化学品名录》（</w:t>
      </w:r>
      <w:r w:rsidRPr="0095461C">
        <w:rPr>
          <w:rFonts w:ascii="宋体" w:eastAsia="宋体" w:hAnsi="宋体" w:cs="宋体"/>
          <w:kern w:val="0"/>
          <w:sz w:val="24"/>
          <w:szCs w:val="24"/>
        </w:rPr>
        <w:t>2002</w:t>
      </w:r>
      <w:r w:rsidRPr="0095461C">
        <w:rPr>
          <w:rFonts w:ascii="宋体" w:eastAsia="宋体" w:hAnsi="宋体" w:cs="宋体" w:hint="eastAsia"/>
          <w:kern w:val="0"/>
          <w:sz w:val="24"/>
          <w:szCs w:val="24"/>
        </w:rPr>
        <w:t>版）中</w:t>
      </w:r>
      <w:r w:rsidRPr="0095461C">
        <w:rPr>
          <w:rFonts w:ascii="宋体" w:eastAsia="宋体" w:hAnsi="宋体" w:cs="宋体"/>
          <w:kern w:val="0"/>
          <w:sz w:val="24"/>
          <w:szCs w:val="24"/>
        </w:rPr>
        <w:t>4</w:t>
      </w:r>
      <w:r w:rsidRPr="0095461C">
        <w:rPr>
          <w:rFonts w:ascii="宋体" w:eastAsia="宋体" w:hAnsi="宋体" w:cs="宋体" w:hint="eastAsia"/>
          <w:kern w:val="0"/>
          <w:sz w:val="24"/>
          <w:szCs w:val="24"/>
        </w:rPr>
        <w:t>个化学品条目作为剧毒化学品管理，分别是氯化氰、三正丁胺、亚砷酸钙、</w:t>
      </w:r>
      <w:r w:rsidRPr="0095461C">
        <w:rPr>
          <w:rFonts w:ascii="宋体" w:eastAsia="宋体" w:hAnsi="宋体" w:cs="宋体"/>
          <w:kern w:val="0"/>
          <w:sz w:val="24"/>
          <w:szCs w:val="24"/>
        </w:rPr>
        <w:t>1-(</w:t>
      </w:r>
      <w:r w:rsidRPr="0095461C">
        <w:rPr>
          <w:rFonts w:ascii="宋体" w:eastAsia="宋体" w:hAnsi="宋体" w:cs="宋体" w:hint="eastAsia"/>
          <w:kern w:val="0"/>
          <w:sz w:val="24"/>
          <w:szCs w:val="24"/>
        </w:rPr>
        <w:t>对氯苯基</w:t>
      </w:r>
      <w:r w:rsidRPr="0095461C">
        <w:rPr>
          <w:rFonts w:ascii="宋体" w:eastAsia="宋体" w:hAnsi="宋体" w:cs="宋体"/>
          <w:kern w:val="0"/>
          <w:sz w:val="24"/>
          <w:szCs w:val="24"/>
        </w:rPr>
        <w:t>)-2,8,9-</w:t>
      </w:r>
      <w:r w:rsidRPr="0095461C">
        <w:rPr>
          <w:rFonts w:ascii="宋体" w:eastAsia="宋体" w:hAnsi="宋体" w:cs="宋体" w:hint="eastAsia"/>
          <w:kern w:val="0"/>
          <w:sz w:val="24"/>
          <w:szCs w:val="24"/>
        </w:rPr>
        <w:t>三氧</w:t>
      </w:r>
      <w:r w:rsidRPr="0095461C">
        <w:rPr>
          <w:rFonts w:ascii="宋体" w:eastAsia="宋体" w:hAnsi="宋体" w:cs="宋体"/>
          <w:kern w:val="0"/>
          <w:sz w:val="24"/>
          <w:szCs w:val="24"/>
        </w:rPr>
        <w:t>-5-</w:t>
      </w:r>
      <w:r w:rsidRPr="0095461C">
        <w:rPr>
          <w:rFonts w:ascii="宋体" w:eastAsia="宋体" w:hAnsi="宋体" w:cs="宋体" w:hint="eastAsia"/>
          <w:kern w:val="0"/>
          <w:sz w:val="24"/>
          <w:szCs w:val="24"/>
        </w:rPr>
        <w:t>氮</w:t>
      </w:r>
      <w:r w:rsidRPr="0095461C">
        <w:rPr>
          <w:rFonts w:ascii="宋体" w:eastAsia="宋体" w:hAnsi="宋体" w:cs="宋体"/>
          <w:kern w:val="0"/>
          <w:sz w:val="24"/>
          <w:szCs w:val="24"/>
        </w:rPr>
        <w:t>-1-</w:t>
      </w:r>
      <w:r w:rsidRPr="0095461C">
        <w:rPr>
          <w:rFonts w:ascii="宋体" w:eastAsia="宋体" w:hAnsi="宋体" w:cs="宋体" w:hint="eastAsia"/>
          <w:kern w:val="0"/>
          <w:sz w:val="24"/>
          <w:szCs w:val="24"/>
        </w:rPr>
        <w:t>硅双环</w:t>
      </w:r>
      <w:r w:rsidRPr="0095461C">
        <w:rPr>
          <w:rFonts w:ascii="宋体" w:eastAsia="宋体" w:hAnsi="宋体" w:cs="宋体"/>
          <w:kern w:val="0"/>
          <w:sz w:val="24"/>
          <w:szCs w:val="24"/>
        </w:rPr>
        <w:t>(3,3,3)</w:t>
      </w:r>
      <w:r w:rsidRPr="0095461C">
        <w:rPr>
          <w:rFonts w:ascii="宋体" w:eastAsia="宋体" w:hAnsi="宋体" w:cs="宋体" w:hint="eastAsia"/>
          <w:kern w:val="0"/>
          <w:sz w:val="24"/>
          <w:szCs w:val="24"/>
        </w:rPr>
        <w:t>十二烷（毒鼠硅）。</w:t>
      </w:r>
    </w:p>
    <w:p w:rsidR="0095461C" w:rsidRPr="0095461C" w:rsidRDefault="0095461C" w:rsidP="0095461C">
      <w:pPr>
        <w:widowControl/>
        <w:snapToGrid w:val="0"/>
        <w:spacing w:before="100" w:beforeAutospacing="1" w:after="312" w:line="380" w:lineRule="atLeast"/>
        <w:jc w:val="center"/>
        <w:rPr>
          <w:rFonts w:ascii="宋体" w:eastAsia="宋体" w:hAnsi="宋体" w:cs="宋体"/>
          <w:kern w:val="0"/>
          <w:sz w:val="24"/>
          <w:szCs w:val="24"/>
        </w:rPr>
      </w:pPr>
      <w:r w:rsidRPr="0095461C">
        <w:rPr>
          <w:rFonts w:ascii="宋体" w:eastAsia="宋体" w:hAnsi="宋体" w:cs="宋体" w:hint="eastAsia"/>
          <w:b/>
          <w:bCs/>
          <w:kern w:val="0"/>
          <w:sz w:val="24"/>
          <w:szCs w:val="24"/>
        </w:rPr>
        <w:t>其他有关事项说明</w:t>
      </w:r>
    </w:p>
    <w:p w:rsidR="0095461C" w:rsidRPr="0095461C" w:rsidRDefault="0095461C" w:rsidP="0095461C">
      <w:pPr>
        <w:widowControl/>
        <w:snapToGrid w:val="0"/>
        <w:spacing w:before="100" w:beforeAutospacing="1" w:after="312" w:line="380" w:lineRule="atLeast"/>
        <w:ind w:firstLine="420"/>
        <w:jc w:val="left"/>
        <w:rPr>
          <w:rFonts w:ascii="宋体" w:eastAsia="宋体" w:hAnsi="宋体" w:cs="宋体"/>
          <w:kern w:val="0"/>
          <w:sz w:val="24"/>
          <w:szCs w:val="24"/>
        </w:rPr>
      </w:pPr>
      <w:r w:rsidRPr="0095461C">
        <w:rPr>
          <w:rFonts w:ascii="宋体" w:eastAsia="宋体" w:hAnsi="宋体" w:cs="宋体"/>
          <w:kern w:val="0"/>
          <w:sz w:val="24"/>
          <w:szCs w:val="24"/>
        </w:rPr>
        <w:t>1.</w:t>
      </w:r>
      <w:r w:rsidRPr="0095461C">
        <w:rPr>
          <w:rFonts w:ascii="宋体" w:eastAsia="宋体" w:hAnsi="宋体" w:cs="宋体" w:hint="eastAsia"/>
          <w:kern w:val="0"/>
          <w:sz w:val="24"/>
          <w:szCs w:val="24"/>
        </w:rPr>
        <w:t>随着新化学品的不断出现，以及人们对化学品危险性认识的提高，按照《条例》第三条的有关规定，</w:t>
      </w:r>
      <w:r w:rsidRPr="0095461C">
        <w:rPr>
          <w:rFonts w:ascii="宋体" w:eastAsia="宋体" w:hAnsi="宋体" w:cs="宋体"/>
          <w:kern w:val="0"/>
          <w:sz w:val="24"/>
          <w:szCs w:val="24"/>
        </w:rPr>
        <w:t>10</w:t>
      </w:r>
      <w:r w:rsidRPr="0095461C">
        <w:rPr>
          <w:rFonts w:ascii="宋体" w:eastAsia="宋体" w:hAnsi="宋体" w:cs="宋体" w:hint="eastAsia"/>
          <w:kern w:val="0"/>
          <w:sz w:val="24"/>
          <w:szCs w:val="24"/>
        </w:rPr>
        <w:t>部门适时对《目录》进行调整，不断补充和完善。未列入《目录（</w:t>
      </w:r>
      <w:r w:rsidRPr="0095461C">
        <w:rPr>
          <w:rFonts w:ascii="宋体" w:eastAsia="宋体" w:hAnsi="宋体" w:cs="宋体"/>
          <w:kern w:val="0"/>
          <w:sz w:val="24"/>
          <w:szCs w:val="24"/>
        </w:rPr>
        <w:t>2015</w:t>
      </w:r>
      <w:r w:rsidRPr="0095461C">
        <w:rPr>
          <w:rFonts w:ascii="宋体" w:eastAsia="宋体" w:hAnsi="宋体" w:cs="宋体" w:hint="eastAsia"/>
          <w:kern w:val="0"/>
          <w:sz w:val="24"/>
          <w:szCs w:val="24"/>
        </w:rPr>
        <w:t>版）》的化学品并不表明其不符合危险化学品确定原则。未列入《目录（</w:t>
      </w:r>
      <w:r w:rsidRPr="0095461C">
        <w:rPr>
          <w:rFonts w:ascii="宋体" w:eastAsia="宋体" w:hAnsi="宋体" w:cs="宋体"/>
          <w:kern w:val="0"/>
          <w:sz w:val="24"/>
          <w:szCs w:val="24"/>
        </w:rPr>
        <w:t>2015</w:t>
      </w:r>
      <w:r w:rsidRPr="0095461C">
        <w:rPr>
          <w:rFonts w:ascii="宋体" w:eastAsia="宋体" w:hAnsi="宋体" w:cs="宋体" w:hint="eastAsia"/>
          <w:kern w:val="0"/>
          <w:sz w:val="24"/>
          <w:szCs w:val="24"/>
        </w:rPr>
        <w:t>版）》但经鉴定分类属于危险化学品的，按照国家有关规定进行管理。</w:t>
      </w:r>
    </w:p>
    <w:p w:rsidR="0095461C" w:rsidRPr="0095461C" w:rsidRDefault="0095461C" w:rsidP="0095461C">
      <w:pPr>
        <w:widowControl/>
        <w:snapToGrid w:val="0"/>
        <w:spacing w:before="100" w:beforeAutospacing="1" w:after="312" w:line="380" w:lineRule="atLeast"/>
        <w:ind w:firstLine="420"/>
        <w:jc w:val="left"/>
        <w:rPr>
          <w:rFonts w:ascii="宋体" w:eastAsia="宋体" w:hAnsi="宋体" w:cs="宋体"/>
          <w:kern w:val="0"/>
          <w:sz w:val="24"/>
          <w:szCs w:val="24"/>
        </w:rPr>
      </w:pPr>
      <w:r w:rsidRPr="0095461C">
        <w:rPr>
          <w:rFonts w:ascii="宋体" w:eastAsia="宋体" w:hAnsi="宋体" w:cs="宋体"/>
          <w:kern w:val="0"/>
          <w:sz w:val="24"/>
          <w:szCs w:val="24"/>
        </w:rPr>
        <w:t>2.</w:t>
      </w:r>
      <w:r w:rsidRPr="0095461C">
        <w:rPr>
          <w:rFonts w:ascii="宋体" w:eastAsia="宋体" w:hAnsi="宋体" w:cs="宋体" w:hint="eastAsia"/>
          <w:kern w:val="0"/>
          <w:sz w:val="24"/>
          <w:szCs w:val="24"/>
        </w:rPr>
        <w:t>为了便于对危险化学品实行统一管理，由</w:t>
      </w:r>
      <w:r w:rsidRPr="0095461C">
        <w:rPr>
          <w:rFonts w:ascii="宋体" w:eastAsia="宋体" w:hAnsi="宋体" w:cs="宋体"/>
          <w:kern w:val="0"/>
          <w:sz w:val="24"/>
          <w:szCs w:val="24"/>
        </w:rPr>
        <w:t>10</w:t>
      </w:r>
      <w:r w:rsidRPr="0095461C">
        <w:rPr>
          <w:rFonts w:ascii="宋体" w:eastAsia="宋体" w:hAnsi="宋体" w:cs="宋体" w:hint="eastAsia"/>
          <w:kern w:val="0"/>
          <w:sz w:val="24"/>
          <w:szCs w:val="24"/>
        </w:rPr>
        <w:t>部门共同研究制定，协商一致后确定。同时将《剧毒化学品目录》合并入《目录（</w:t>
      </w:r>
      <w:r w:rsidRPr="0095461C">
        <w:rPr>
          <w:rFonts w:ascii="宋体" w:eastAsia="宋体" w:hAnsi="宋体" w:cs="宋体"/>
          <w:kern w:val="0"/>
          <w:sz w:val="24"/>
          <w:szCs w:val="24"/>
        </w:rPr>
        <w:t>2015</w:t>
      </w:r>
      <w:r w:rsidRPr="0095461C">
        <w:rPr>
          <w:rFonts w:ascii="宋体" w:eastAsia="宋体" w:hAnsi="宋体" w:cs="宋体" w:hint="eastAsia"/>
          <w:kern w:val="0"/>
          <w:sz w:val="24"/>
          <w:szCs w:val="24"/>
        </w:rPr>
        <w:t>版）》，确保了剧毒化学品与危险化学品之间管理的协调性。</w:t>
      </w:r>
    </w:p>
    <w:p w:rsidR="0095461C" w:rsidRPr="0095461C" w:rsidRDefault="0095461C" w:rsidP="0095461C">
      <w:pPr>
        <w:widowControl/>
        <w:snapToGrid w:val="0"/>
        <w:spacing w:before="100" w:beforeAutospacing="1" w:after="312" w:line="380" w:lineRule="atLeast"/>
        <w:ind w:firstLine="420"/>
        <w:jc w:val="left"/>
        <w:rPr>
          <w:rFonts w:ascii="宋体" w:eastAsia="宋体" w:hAnsi="宋体" w:cs="宋体"/>
          <w:kern w:val="0"/>
          <w:sz w:val="24"/>
          <w:szCs w:val="24"/>
        </w:rPr>
      </w:pPr>
      <w:r w:rsidRPr="0095461C">
        <w:rPr>
          <w:rFonts w:ascii="宋体" w:eastAsia="宋体" w:hAnsi="宋体" w:cs="宋体" w:hint="eastAsia"/>
          <w:kern w:val="0"/>
          <w:sz w:val="24"/>
          <w:szCs w:val="24"/>
        </w:rPr>
        <w:t>我国对危险化学品的管理实行目录管理制度，列入《目录》的危险化学品将依据国家的有关法律法规采取行政许可等手段进行重点管理。对于混合物和未列入《目录》的危险化学品，为了全面掌握我国境内危险化学品的危险特性，我国实行危险化学品登记制度和鉴别分类制度，企业应该根据《化学品物理危险性鉴定与分类管理办法》（国家安全监管总局</w:t>
      </w:r>
      <w:r w:rsidRPr="0095461C">
        <w:rPr>
          <w:rFonts w:ascii="宋体" w:eastAsia="宋体" w:hAnsi="宋体" w:cs="宋体"/>
          <w:kern w:val="0"/>
          <w:sz w:val="24"/>
          <w:szCs w:val="24"/>
        </w:rPr>
        <w:t>60</w:t>
      </w:r>
      <w:r w:rsidRPr="0095461C">
        <w:rPr>
          <w:rFonts w:ascii="宋体" w:eastAsia="宋体" w:hAnsi="宋体" w:cs="宋体" w:hint="eastAsia"/>
          <w:kern w:val="0"/>
          <w:sz w:val="24"/>
          <w:szCs w:val="24"/>
        </w:rPr>
        <w:t>号令）及其他相关规定进行鉴定分类，如果经鉴定分类属于危险化学品的，应该根据《危险化学品登记管理办法》（国家安全监管总局令第</w:t>
      </w:r>
      <w:r w:rsidRPr="0095461C">
        <w:rPr>
          <w:rFonts w:ascii="宋体" w:eastAsia="宋体" w:hAnsi="宋体" w:cs="宋体"/>
          <w:kern w:val="0"/>
          <w:sz w:val="24"/>
          <w:szCs w:val="24"/>
        </w:rPr>
        <w:t>53</w:t>
      </w:r>
      <w:r w:rsidRPr="0095461C">
        <w:rPr>
          <w:rFonts w:ascii="宋体" w:eastAsia="宋体" w:hAnsi="宋体" w:cs="宋体" w:hint="eastAsia"/>
          <w:kern w:val="0"/>
          <w:sz w:val="24"/>
          <w:szCs w:val="24"/>
        </w:rPr>
        <w:t>号）进行危险化学品登记，从源头上全面掌握化学品的危险性，保证危险化学品的安全使用。通过目录管理与鉴别分类等管理方式的结合，形成对危险化学品安全管理的全覆盖。</w:t>
      </w:r>
    </w:p>
    <w:p w:rsidR="000B2D90" w:rsidRPr="000B2D90" w:rsidRDefault="000B2D90" w:rsidP="000B2D90">
      <w:pPr>
        <w:widowControl/>
        <w:spacing w:afterLines="100" w:after="312" w:line="380" w:lineRule="exact"/>
        <w:jc w:val="center"/>
        <w:rPr>
          <w:rFonts w:ascii="宋体" w:eastAsia="宋体" w:hAnsi="宋体" w:cs="宋体"/>
          <w:kern w:val="0"/>
          <w:sz w:val="24"/>
          <w:szCs w:val="24"/>
        </w:rPr>
      </w:pPr>
      <w:r w:rsidRPr="000B2D90">
        <w:rPr>
          <w:rFonts w:ascii="Times New Roman" w:eastAsia="宋体" w:hAnsi="Times New Roman" w:cs="宋体" w:hint="eastAsia"/>
          <w:b/>
          <w:kern w:val="0"/>
          <w:sz w:val="36"/>
          <w:szCs w:val="36"/>
        </w:rPr>
        <w:t>国家安全生产监督管理总局</w:t>
      </w:r>
      <w:r w:rsidRPr="000B2D90">
        <w:rPr>
          <w:rFonts w:ascii="Times New Roman" w:eastAsia="宋体" w:hAnsi="Times New Roman" w:cs="Times New Roman"/>
          <w:b/>
          <w:kern w:val="0"/>
          <w:sz w:val="36"/>
          <w:szCs w:val="36"/>
        </w:rPr>
        <w:t xml:space="preserve"> </w:t>
      </w:r>
      <w:r w:rsidRPr="000B2D90">
        <w:rPr>
          <w:rFonts w:ascii="Times New Roman" w:eastAsia="宋体" w:hAnsi="Times New Roman" w:cs="宋体" w:hint="eastAsia"/>
          <w:b/>
          <w:kern w:val="0"/>
          <w:sz w:val="36"/>
          <w:szCs w:val="36"/>
        </w:rPr>
        <w:t>中华人民共和国工业和信息化部</w:t>
      </w:r>
    </w:p>
    <w:p w:rsidR="000B2D90" w:rsidRPr="000B2D90" w:rsidRDefault="000B2D90" w:rsidP="000B2D90">
      <w:pPr>
        <w:widowControl/>
        <w:spacing w:afterLines="100" w:after="312" w:line="380" w:lineRule="exact"/>
        <w:jc w:val="center"/>
        <w:rPr>
          <w:rFonts w:ascii="宋体" w:eastAsia="宋体" w:hAnsi="宋体" w:cs="宋体"/>
          <w:kern w:val="0"/>
          <w:sz w:val="24"/>
          <w:szCs w:val="24"/>
        </w:rPr>
      </w:pPr>
      <w:r w:rsidRPr="000B2D90">
        <w:rPr>
          <w:rFonts w:ascii="Times New Roman" w:eastAsia="宋体" w:hAnsi="Times New Roman" w:cs="宋体" w:hint="eastAsia"/>
          <w:b/>
          <w:kern w:val="0"/>
          <w:sz w:val="36"/>
          <w:szCs w:val="36"/>
        </w:rPr>
        <w:lastRenderedPageBreak/>
        <w:t>中华人民共和国公安部</w:t>
      </w:r>
      <w:r w:rsidRPr="000B2D90">
        <w:rPr>
          <w:rFonts w:ascii="Times New Roman" w:eastAsia="宋体" w:hAnsi="Times New Roman" w:cs="Times New Roman"/>
          <w:b/>
          <w:kern w:val="0"/>
          <w:sz w:val="36"/>
          <w:szCs w:val="36"/>
        </w:rPr>
        <w:t xml:space="preserve"> </w:t>
      </w:r>
      <w:r w:rsidRPr="000B2D90">
        <w:rPr>
          <w:rFonts w:ascii="Times New Roman" w:eastAsia="宋体" w:hAnsi="Times New Roman" w:cs="宋体" w:hint="eastAsia"/>
          <w:b/>
          <w:kern w:val="0"/>
          <w:sz w:val="36"/>
          <w:szCs w:val="36"/>
        </w:rPr>
        <w:t>中华人民共和国环境保护部</w:t>
      </w:r>
    </w:p>
    <w:p w:rsidR="000B2D90" w:rsidRPr="000B2D90" w:rsidRDefault="000B2D90" w:rsidP="000B2D90">
      <w:pPr>
        <w:widowControl/>
        <w:spacing w:afterLines="100" w:after="312" w:line="380" w:lineRule="exact"/>
        <w:jc w:val="center"/>
        <w:rPr>
          <w:rFonts w:ascii="宋体" w:eastAsia="宋体" w:hAnsi="宋体" w:cs="宋体"/>
          <w:kern w:val="0"/>
          <w:sz w:val="24"/>
          <w:szCs w:val="24"/>
        </w:rPr>
      </w:pPr>
      <w:r w:rsidRPr="000B2D90">
        <w:rPr>
          <w:rFonts w:ascii="Times New Roman" w:eastAsia="宋体" w:hAnsi="Times New Roman" w:cs="宋体" w:hint="eastAsia"/>
          <w:b/>
          <w:kern w:val="0"/>
          <w:sz w:val="36"/>
          <w:szCs w:val="36"/>
        </w:rPr>
        <w:t>中华人民共和国交通运输部</w:t>
      </w:r>
      <w:r w:rsidRPr="000B2D90">
        <w:rPr>
          <w:rFonts w:ascii="Times New Roman" w:eastAsia="宋体" w:hAnsi="Times New Roman" w:cs="Times New Roman"/>
          <w:b/>
          <w:kern w:val="0"/>
          <w:sz w:val="36"/>
          <w:szCs w:val="36"/>
        </w:rPr>
        <w:t xml:space="preserve"> </w:t>
      </w:r>
      <w:r w:rsidRPr="000B2D90">
        <w:rPr>
          <w:rFonts w:ascii="Times New Roman" w:eastAsia="宋体" w:hAnsi="Times New Roman" w:cs="宋体" w:hint="eastAsia"/>
          <w:b/>
          <w:kern w:val="0"/>
          <w:sz w:val="36"/>
          <w:szCs w:val="36"/>
        </w:rPr>
        <w:t>中华人民共和国农业部</w:t>
      </w:r>
    </w:p>
    <w:p w:rsidR="000B2D90" w:rsidRPr="000B2D90" w:rsidRDefault="000B2D90" w:rsidP="000B2D90">
      <w:pPr>
        <w:widowControl/>
        <w:spacing w:afterLines="100" w:after="312" w:line="380" w:lineRule="exact"/>
        <w:jc w:val="center"/>
        <w:rPr>
          <w:rFonts w:ascii="宋体" w:eastAsia="宋体" w:hAnsi="宋体" w:cs="宋体"/>
          <w:kern w:val="0"/>
          <w:sz w:val="24"/>
          <w:szCs w:val="24"/>
        </w:rPr>
      </w:pPr>
      <w:r w:rsidRPr="000B2D90">
        <w:rPr>
          <w:rFonts w:ascii="Times New Roman" w:eastAsia="宋体" w:hAnsi="Times New Roman" w:cs="宋体" w:hint="eastAsia"/>
          <w:b/>
          <w:kern w:val="0"/>
          <w:sz w:val="36"/>
          <w:szCs w:val="36"/>
        </w:rPr>
        <w:t>中华人民共和国国家卫生和计划生育委员会</w:t>
      </w:r>
    </w:p>
    <w:p w:rsidR="000B2D90" w:rsidRPr="000B2D90" w:rsidRDefault="000B2D90" w:rsidP="000B2D90">
      <w:pPr>
        <w:widowControl/>
        <w:spacing w:afterLines="100" w:after="312" w:line="380" w:lineRule="exact"/>
        <w:jc w:val="center"/>
        <w:rPr>
          <w:rFonts w:ascii="宋体" w:eastAsia="宋体" w:hAnsi="宋体" w:cs="宋体"/>
          <w:kern w:val="0"/>
          <w:sz w:val="24"/>
          <w:szCs w:val="24"/>
        </w:rPr>
      </w:pPr>
      <w:r w:rsidRPr="000B2D90">
        <w:rPr>
          <w:rFonts w:ascii="Times New Roman" w:eastAsia="宋体" w:hAnsi="Times New Roman" w:cs="宋体" w:hint="eastAsia"/>
          <w:b/>
          <w:kern w:val="0"/>
          <w:sz w:val="36"/>
          <w:szCs w:val="36"/>
        </w:rPr>
        <w:t>中华人民共和国国家质量监督检验检疫总局</w:t>
      </w:r>
    </w:p>
    <w:p w:rsidR="000B2D90" w:rsidRPr="000B2D90" w:rsidRDefault="000B2D90" w:rsidP="000B2D90">
      <w:pPr>
        <w:widowControl/>
        <w:spacing w:afterLines="100" w:after="312" w:line="380" w:lineRule="exact"/>
        <w:jc w:val="center"/>
        <w:rPr>
          <w:rFonts w:ascii="宋体" w:eastAsia="宋体" w:hAnsi="宋体" w:cs="宋体"/>
          <w:kern w:val="0"/>
          <w:sz w:val="24"/>
          <w:szCs w:val="24"/>
        </w:rPr>
      </w:pPr>
      <w:r w:rsidRPr="000B2D90">
        <w:rPr>
          <w:rFonts w:ascii="Times New Roman" w:eastAsia="宋体" w:hAnsi="Times New Roman" w:cs="宋体" w:hint="eastAsia"/>
          <w:b/>
          <w:kern w:val="0"/>
          <w:sz w:val="36"/>
          <w:szCs w:val="36"/>
        </w:rPr>
        <w:t>国家铁路局</w:t>
      </w:r>
      <w:r w:rsidRPr="000B2D90">
        <w:rPr>
          <w:rFonts w:ascii="Times New Roman" w:eastAsia="宋体" w:hAnsi="Times New Roman" w:cs="Times New Roman"/>
          <w:b/>
          <w:kern w:val="0"/>
          <w:sz w:val="36"/>
          <w:szCs w:val="36"/>
        </w:rPr>
        <w:t xml:space="preserve"> </w:t>
      </w:r>
      <w:r w:rsidRPr="000B2D90">
        <w:rPr>
          <w:rFonts w:ascii="Times New Roman" w:eastAsia="宋体" w:hAnsi="Times New Roman" w:cs="宋体" w:hint="eastAsia"/>
          <w:b/>
          <w:kern w:val="0"/>
          <w:sz w:val="36"/>
          <w:szCs w:val="36"/>
        </w:rPr>
        <w:t>中国民用航空局</w:t>
      </w:r>
    </w:p>
    <w:p w:rsidR="000B2D90" w:rsidRPr="000B2D90" w:rsidRDefault="000B2D90" w:rsidP="000B2D90">
      <w:pPr>
        <w:widowControl/>
        <w:spacing w:afterLines="100" w:after="312" w:line="380" w:lineRule="exact"/>
        <w:jc w:val="center"/>
        <w:rPr>
          <w:rFonts w:ascii="宋体" w:eastAsia="宋体" w:hAnsi="宋体" w:cs="宋体"/>
          <w:kern w:val="0"/>
          <w:sz w:val="24"/>
          <w:szCs w:val="24"/>
        </w:rPr>
      </w:pPr>
      <w:r w:rsidRPr="000B2D90">
        <w:rPr>
          <w:rFonts w:ascii="Times New Roman" w:eastAsia="宋体" w:hAnsi="Times New Roman" w:cs="宋体" w:hint="eastAsia"/>
          <w:b/>
          <w:kern w:val="0"/>
          <w:sz w:val="36"/>
          <w:szCs w:val="36"/>
        </w:rPr>
        <w:t>公</w:t>
      </w:r>
      <w:r w:rsidRPr="000B2D90">
        <w:rPr>
          <w:rFonts w:ascii="Times New Roman" w:eastAsia="宋体" w:hAnsi="Times New Roman" w:cs="Times New Roman"/>
          <w:b/>
          <w:kern w:val="0"/>
          <w:sz w:val="36"/>
          <w:szCs w:val="36"/>
        </w:rPr>
        <w:t xml:space="preserve">  </w:t>
      </w:r>
      <w:r w:rsidRPr="000B2D90">
        <w:rPr>
          <w:rFonts w:ascii="Times New Roman" w:eastAsia="宋体" w:hAnsi="Times New Roman" w:cs="宋体" w:hint="eastAsia"/>
          <w:b/>
          <w:kern w:val="0"/>
          <w:sz w:val="36"/>
          <w:szCs w:val="36"/>
        </w:rPr>
        <w:t>告</w:t>
      </w:r>
    </w:p>
    <w:p w:rsidR="000B2D90" w:rsidRPr="000B2D90" w:rsidRDefault="000B2D90" w:rsidP="000B2D90">
      <w:pPr>
        <w:widowControl/>
        <w:spacing w:afterLines="100" w:after="312" w:line="380" w:lineRule="exact"/>
        <w:jc w:val="center"/>
        <w:rPr>
          <w:rFonts w:ascii="宋体" w:eastAsia="宋体" w:hAnsi="宋体" w:cs="宋体"/>
          <w:kern w:val="0"/>
          <w:sz w:val="24"/>
          <w:szCs w:val="24"/>
        </w:rPr>
      </w:pPr>
      <w:r w:rsidRPr="000B2D90">
        <w:rPr>
          <w:rFonts w:ascii="楷体_GB2312" w:eastAsia="楷体_GB2312" w:hAnsi="宋体" w:cs="宋体" w:hint="eastAsia"/>
          <w:kern w:val="0"/>
          <w:sz w:val="24"/>
          <w:szCs w:val="24"/>
        </w:rPr>
        <w:t>2015年  第5号</w:t>
      </w:r>
    </w:p>
    <w:p w:rsidR="000B2D90" w:rsidRPr="000B2D90" w:rsidRDefault="000B2D90" w:rsidP="000B2D90">
      <w:pPr>
        <w:widowControl/>
        <w:spacing w:afterLines="100" w:after="312" w:line="380" w:lineRule="exact"/>
        <w:ind w:firstLineChars="200" w:firstLine="480"/>
        <w:jc w:val="left"/>
        <w:rPr>
          <w:rFonts w:ascii="宋体" w:eastAsia="宋体" w:hAnsi="宋体" w:cs="宋体"/>
          <w:kern w:val="0"/>
          <w:sz w:val="24"/>
          <w:szCs w:val="24"/>
        </w:rPr>
      </w:pPr>
      <w:r w:rsidRPr="000B2D90">
        <w:rPr>
          <w:rFonts w:ascii="Times New Roman" w:eastAsia="宋体" w:hAnsi="Times New Roman" w:cs="宋体" w:hint="eastAsia"/>
          <w:kern w:val="0"/>
          <w:sz w:val="24"/>
          <w:szCs w:val="24"/>
        </w:rPr>
        <w:t>依照《危险化学品安全管理条例》（国务院令第</w:t>
      </w:r>
      <w:r w:rsidRPr="000B2D90">
        <w:rPr>
          <w:rFonts w:ascii="Times New Roman" w:eastAsia="宋体" w:hAnsi="Times New Roman" w:cs="Times New Roman"/>
          <w:kern w:val="0"/>
          <w:sz w:val="24"/>
          <w:szCs w:val="24"/>
        </w:rPr>
        <w:t>591</w:t>
      </w:r>
      <w:r w:rsidRPr="000B2D90">
        <w:rPr>
          <w:rFonts w:ascii="Times New Roman" w:eastAsia="宋体" w:hAnsi="Times New Roman" w:cs="宋体" w:hint="eastAsia"/>
          <w:kern w:val="0"/>
          <w:sz w:val="24"/>
          <w:szCs w:val="24"/>
        </w:rPr>
        <w:t>号）有关规定，安全监管总局会同工业和信息化部、公安部、环境保护部、交通运输部、农业部、国家卫生计生委、质检总局、铁路局、民航局制定了《</w:t>
      </w:r>
      <w:hyperlink r:id="rId5" w:tgtFrame="_self" w:history="1">
        <w:r w:rsidRPr="000B2D90">
          <w:rPr>
            <w:rFonts w:ascii="Times New Roman" w:eastAsia="宋体" w:hAnsi="Times New Roman" w:cs="宋体" w:hint="eastAsia"/>
            <w:color w:val="0000FF"/>
            <w:kern w:val="0"/>
            <w:sz w:val="24"/>
            <w:szCs w:val="24"/>
            <w:u w:val="single"/>
          </w:rPr>
          <w:t>危险化学品目录（</w:t>
        </w:r>
        <w:r w:rsidRPr="000B2D90">
          <w:rPr>
            <w:rFonts w:ascii="Times New Roman" w:eastAsia="宋体" w:hAnsi="Times New Roman" w:cs="Times New Roman" w:hint="eastAsia"/>
            <w:color w:val="0000FF"/>
            <w:kern w:val="0"/>
            <w:sz w:val="24"/>
            <w:szCs w:val="24"/>
            <w:u w:val="single"/>
          </w:rPr>
          <w:t>2015</w:t>
        </w:r>
        <w:r w:rsidRPr="000B2D90">
          <w:rPr>
            <w:rFonts w:ascii="Times New Roman" w:eastAsia="宋体" w:hAnsi="Times New Roman" w:cs="宋体" w:hint="eastAsia"/>
            <w:color w:val="0000FF"/>
            <w:kern w:val="0"/>
            <w:sz w:val="24"/>
            <w:szCs w:val="24"/>
            <w:u w:val="single"/>
          </w:rPr>
          <w:t>版）</w:t>
        </w:r>
      </w:hyperlink>
      <w:r w:rsidRPr="000B2D90">
        <w:rPr>
          <w:rFonts w:ascii="Times New Roman" w:eastAsia="宋体" w:hAnsi="Times New Roman" w:cs="宋体" w:hint="eastAsia"/>
          <w:kern w:val="0"/>
          <w:sz w:val="24"/>
          <w:szCs w:val="24"/>
        </w:rPr>
        <w:t>》，现予公布，请自行下载（网址：</w:t>
      </w:r>
      <w:hyperlink r:id="rId6" w:history="1">
        <w:r w:rsidRPr="000B2D90">
          <w:rPr>
            <w:rFonts w:ascii="Times New Roman" w:eastAsia="宋体" w:hAnsi="Times New Roman" w:cs="Times New Roman"/>
            <w:color w:val="0000FF"/>
            <w:kern w:val="0"/>
            <w:sz w:val="24"/>
            <w:szCs w:val="24"/>
            <w:u w:val="single"/>
          </w:rPr>
          <w:t>www.chinasafety.gov.cn</w:t>
        </w:r>
      </w:hyperlink>
      <w:r w:rsidRPr="000B2D90">
        <w:rPr>
          <w:rFonts w:ascii="Times New Roman" w:eastAsia="宋体" w:hAnsi="Times New Roman" w:cs="宋体" w:hint="eastAsia"/>
          <w:kern w:val="0"/>
          <w:sz w:val="24"/>
          <w:szCs w:val="24"/>
        </w:rPr>
        <w:t>）。《危险化学品目录（</w:t>
      </w:r>
      <w:r w:rsidRPr="000B2D90">
        <w:rPr>
          <w:rFonts w:ascii="Times New Roman" w:eastAsia="宋体" w:hAnsi="Times New Roman" w:cs="Times New Roman"/>
          <w:kern w:val="0"/>
          <w:sz w:val="24"/>
          <w:szCs w:val="24"/>
        </w:rPr>
        <w:t>2015</w:t>
      </w:r>
      <w:r w:rsidRPr="000B2D90">
        <w:rPr>
          <w:rFonts w:ascii="Times New Roman" w:eastAsia="宋体" w:hAnsi="Times New Roman" w:cs="宋体" w:hint="eastAsia"/>
          <w:kern w:val="0"/>
          <w:sz w:val="24"/>
          <w:szCs w:val="24"/>
        </w:rPr>
        <w:t>版）》于</w:t>
      </w:r>
      <w:r w:rsidRPr="000B2D90">
        <w:rPr>
          <w:rFonts w:ascii="Times New Roman" w:eastAsia="宋体" w:hAnsi="Times New Roman" w:cs="Times New Roman"/>
          <w:kern w:val="0"/>
          <w:sz w:val="24"/>
          <w:szCs w:val="24"/>
        </w:rPr>
        <w:t>2015</w:t>
      </w:r>
      <w:r w:rsidRPr="000B2D90">
        <w:rPr>
          <w:rFonts w:ascii="Times New Roman" w:eastAsia="宋体" w:hAnsi="Times New Roman" w:cs="宋体" w:hint="eastAsia"/>
          <w:kern w:val="0"/>
          <w:sz w:val="24"/>
          <w:szCs w:val="24"/>
        </w:rPr>
        <w:t>年</w:t>
      </w:r>
      <w:r w:rsidRPr="000B2D90">
        <w:rPr>
          <w:rFonts w:ascii="Times New Roman" w:eastAsia="宋体" w:hAnsi="Times New Roman" w:cs="Times New Roman"/>
          <w:kern w:val="0"/>
          <w:sz w:val="24"/>
          <w:szCs w:val="24"/>
        </w:rPr>
        <w:t>5</w:t>
      </w:r>
      <w:r w:rsidRPr="000B2D90">
        <w:rPr>
          <w:rFonts w:ascii="Times New Roman" w:eastAsia="宋体" w:hAnsi="Times New Roman" w:cs="宋体" w:hint="eastAsia"/>
          <w:kern w:val="0"/>
          <w:sz w:val="24"/>
          <w:szCs w:val="24"/>
        </w:rPr>
        <w:t>月</w:t>
      </w:r>
      <w:r w:rsidRPr="000B2D90">
        <w:rPr>
          <w:rFonts w:ascii="Times New Roman" w:eastAsia="宋体" w:hAnsi="Times New Roman" w:cs="Times New Roman"/>
          <w:kern w:val="0"/>
          <w:sz w:val="24"/>
          <w:szCs w:val="24"/>
        </w:rPr>
        <w:t>1</w:t>
      </w:r>
      <w:r w:rsidRPr="000B2D90">
        <w:rPr>
          <w:rFonts w:ascii="Times New Roman" w:eastAsia="宋体" w:hAnsi="Times New Roman" w:cs="宋体" w:hint="eastAsia"/>
          <w:kern w:val="0"/>
          <w:sz w:val="24"/>
          <w:szCs w:val="24"/>
        </w:rPr>
        <w:t>日起施行。《危险化学品名录（</w:t>
      </w:r>
      <w:r w:rsidRPr="000B2D90">
        <w:rPr>
          <w:rFonts w:ascii="Times New Roman" w:eastAsia="宋体" w:hAnsi="Times New Roman" w:cs="Times New Roman"/>
          <w:kern w:val="0"/>
          <w:sz w:val="24"/>
          <w:szCs w:val="24"/>
        </w:rPr>
        <w:t>2002</w:t>
      </w:r>
      <w:r w:rsidRPr="000B2D90">
        <w:rPr>
          <w:rFonts w:ascii="Times New Roman" w:eastAsia="宋体" w:hAnsi="Times New Roman" w:cs="宋体" w:hint="eastAsia"/>
          <w:kern w:val="0"/>
          <w:sz w:val="24"/>
          <w:szCs w:val="24"/>
        </w:rPr>
        <w:t>版）》（原国家安全生产监督管理局公告</w:t>
      </w:r>
      <w:r w:rsidRPr="000B2D90">
        <w:rPr>
          <w:rFonts w:ascii="Times New Roman" w:eastAsia="宋体" w:hAnsi="Times New Roman" w:cs="Times New Roman"/>
          <w:kern w:val="0"/>
          <w:sz w:val="24"/>
          <w:szCs w:val="24"/>
        </w:rPr>
        <w:t>2003</w:t>
      </w:r>
      <w:r w:rsidRPr="000B2D90">
        <w:rPr>
          <w:rFonts w:ascii="Times New Roman" w:eastAsia="宋体" w:hAnsi="Times New Roman" w:cs="宋体" w:hint="eastAsia"/>
          <w:kern w:val="0"/>
          <w:sz w:val="24"/>
          <w:szCs w:val="24"/>
        </w:rPr>
        <w:t>年第</w:t>
      </w:r>
      <w:r w:rsidRPr="000B2D90">
        <w:rPr>
          <w:rFonts w:ascii="Times New Roman" w:eastAsia="宋体" w:hAnsi="Times New Roman" w:cs="Times New Roman"/>
          <w:kern w:val="0"/>
          <w:sz w:val="24"/>
          <w:szCs w:val="24"/>
        </w:rPr>
        <w:t>1</w:t>
      </w:r>
      <w:r w:rsidRPr="000B2D90">
        <w:rPr>
          <w:rFonts w:ascii="Times New Roman" w:eastAsia="宋体" w:hAnsi="Times New Roman" w:cs="宋体" w:hint="eastAsia"/>
          <w:kern w:val="0"/>
          <w:sz w:val="24"/>
          <w:szCs w:val="24"/>
        </w:rPr>
        <w:t>号）、《剧毒化学品目录（</w:t>
      </w:r>
      <w:r w:rsidRPr="000B2D90">
        <w:rPr>
          <w:rFonts w:ascii="Times New Roman" w:eastAsia="宋体" w:hAnsi="Times New Roman" w:cs="Times New Roman"/>
          <w:kern w:val="0"/>
          <w:sz w:val="24"/>
          <w:szCs w:val="24"/>
        </w:rPr>
        <w:t>2002</w:t>
      </w:r>
      <w:r w:rsidRPr="000B2D90">
        <w:rPr>
          <w:rFonts w:ascii="Times New Roman" w:eastAsia="宋体" w:hAnsi="Times New Roman" w:cs="宋体" w:hint="eastAsia"/>
          <w:kern w:val="0"/>
          <w:sz w:val="24"/>
          <w:szCs w:val="24"/>
        </w:rPr>
        <w:t>年版）》（原国家安全生产监督管理局等</w:t>
      </w:r>
      <w:r w:rsidRPr="000B2D90">
        <w:rPr>
          <w:rFonts w:ascii="Times New Roman" w:eastAsia="宋体" w:hAnsi="Times New Roman" w:cs="Times New Roman"/>
          <w:kern w:val="0"/>
          <w:sz w:val="24"/>
          <w:szCs w:val="24"/>
        </w:rPr>
        <w:t>8</w:t>
      </w:r>
      <w:r w:rsidRPr="000B2D90">
        <w:rPr>
          <w:rFonts w:ascii="Times New Roman" w:eastAsia="宋体" w:hAnsi="Times New Roman" w:cs="宋体" w:hint="eastAsia"/>
          <w:kern w:val="0"/>
          <w:sz w:val="24"/>
          <w:szCs w:val="24"/>
        </w:rPr>
        <w:t>部门公告</w:t>
      </w:r>
      <w:r w:rsidRPr="000B2D90">
        <w:rPr>
          <w:rFonts w:ascii="Times New Roman" w:eastAsia="宋体" w:hAnsi="Times New Roman" w:cs="Times New Roman"/>
          <w:kern w:val="0"/>
          <w:sz w:val="24"/>
          <w:szCs w:val="24"/>
        </w:rPr>
        <w:t>2003</w:t>
      </w:r>
      <w:r w:rsidRPr="000B2D90">
        <w:rPr>
          <w:rFonts w:ascii="Times New Roman" w:eastAsia="宋体" w:hAnsi="Times New Roman" w:cs="宋体" w:hint="eastAsia"/>
          <w:kern w:val="0"/>
          <w:sz w:val="24"/>
          <w:szCs w:val="24"/>
        </w:rPr>
        <w:t>年第</w:t>
      </w:r>
      <w:r w:rsidRPr="000B2D90">
        <w:rPr>
          <w:rFonts w:ascii="Times New Roman" w:eastAsia="宋体" w:hAnsi="Times New Roman" w:cs="Times New Roman"/>
          <w:kern w:val="0"/>
          <w:sz w:val="24"/>
          <w:szCs w:val="24"/>
        </w:rPr>
        <w:t>2</w:t>
      </w:r>
      <w:r w:rsidRPr="000B2D90">
        <w:rPr>
          <w:rFonts w:ascii="Times New Roman" w:eastAsia="宋体" w:hAnsi="Times New Roman" w:cs="宋体" w:hint="eastAsia"/>
          <w:kern w:val="0"/>
          <w:sz w:val="24"/>
          <w:szCs w:val="24"/>
        </w:rPr>
        <w:t>号）同时废止。</w:t>
      </w:r>
    </w:p>
    <w:p w:rsidR="000B2D90" w:rsidRPr="000B2D90" w:rsidRDefault="000B2D90" w:rsidP="000B2D90">
      <w:pPr>
        <w:widowControl/>
        <w:spacing w:afterLines="100" w:after="312" w:line="380" w:lineRule="exact"/>
        <w:ind w:firstLineChars="200" w:firstLine="480"/>
        <w:jc w:val="right"/>
        <w:rPr>
          <w:rFonts w:ascii="宋体" w:eastAsia="宋体" w:hAnsi="宋体" w:cs="宋体"/>
          <w:kern w:val="0"/>
          <w:sz w:val="24"/>
          <w:szCs w:val="24"/>
        </w:rPr>
      </w:pPr>
      <w:r w:rsidRPr="000B2D90">
        <w:rPr>
          <w:rFonts w:ascii="Times New Roman" w:eastAsia="宋体" w:hAnsi="Times New Roman" w:cs="Times New Roman"/>
          <w:kern w:val="0"/>
          <w:sz w:val="24"/>
          <w:szCs w:val="24"/>
        </w:rPr>
        <w:t xml:space="preserve"> </w:t>
      </w:r>
      <w:r w:rsidRPr="000B2D90">
        <w:rPr>
          <w:rFonts w:ascii="Times New Roman" w:eastAsia="宋体" w:hAnsi="Times New Roman" w:cs="宋体" w:hint="eastAsia"/>
          <w:kern w:val="0"/>
          <w:sz w:val="24"/>
          <w:szCs w:val="24"/>
        </w:rPr>
        <w:t>安全监管总局</w:t>
      </w:r>
      <w:r w:rsidRPr="000B2D90">
        <w:rPr>
          <w:rFonts w:ascii="Times New Roman" w:eastAsia="宋体" w:hAnsi="Times New Roman" w:cs="Times New Roman"/>
          <w:kern w:val="0"/>
          <w:sz w:val="24"/>
          <w:szCs w:val="24"/>
        </w:rPr>
        <w:t xml:space="preserve">      </w:t>
      </w:r>
      <w:r w:rsidRPr="000B2D90">
        <w:rPr>
          <w:rFonts w:ascii="Times New Roman" w:eastAsia="宋体" w:hAnsi="Times New Roman" w:cs="宋体" w:hint="eastAsia"/>
          <w:kern w:val="0"/>
          <w:sz w:val="24"/>
          <w:szCs w:val="24"/>
        </w:rPr>
        <w:t>工业和信息化部</w:t>
      </w:r>
      <w:r w:rsidRPr="000B2D90">
        <w:rPr>
          <w:rFonts w:ascii="Times New Roman" w:eastAsia="宋体" w:hAnsi="Times New Roman" w:cs="Times New Roman"/>
          <w:kern w:val="0"/>
          <w:sz w:val="24"/>
          <w:szCs w:val="24"/>
        </w:rPr>
        <w:t xml:space="preserve">      </w:t>
      </w:r>
      <w:r w:rsidRPr="000B2D90">
        <w:rPr>
          <w:rFonts w:ascii="Times New Roman" w:eastAsia="宋体" w:hAnsi="Times New Roman" w:cs="宋体" w:hint="eastAsia"/>
          <w:kern w:val="0"/>
          <w:sz w:val="24"/>
          <w:szCs w:val="24"/>
        </w:rPr>
        <w:t>公安部</w:t>
      </w:r>
    </w:p>
    <w:p w:rsidR="000B2D90" w:rsidRPr="000B2D90" w:rsidRDefault="000B2D90" w:rsidP="000B2D90">
      <w:pPr>
        <w:widowControl/>
        <w:spacing w:afterLines="100" w:after="312" w:line="380" w:lineRule="exact"/>
        <w:ind w:firstLineChars="200" w:firstLine="480"/>
        <w:jc w:val="right"/>
        <w:rPr>
          <w:rFonts w:ascii="宋体" w:eastAsia="宋体" w:hAnsi="宋体" w:cs="宋体"/>
          <w:kern w:val="0"/>
          <w:sz w:val="24"/>
          <w:szCs w:val="24"/>
        </w:rPr>
      </w:pPr>
      <w:r w:rsidRPr="000B2D90">
        <w:rPr>
          <w:rFonts w:ascii="Times New Roman" w:eastAsia="宋体" w:hAnsi="Times New Roman" w:cs="宋体" w:hint="eastAsia"/>
          <w:kern w:val="0"/>
          <w:sz w:val="24"/>
          <w:szCs w:val="24"/>
        </w:rPr>
        <w:t>环境保护部</w:t>
      </w:r>
      <w:r w:rsidRPr="000B2D90">
        <w:rPr>
          <w:rFonts w:ascii="Times New Roman" w:eastAsia="宋体" w:hAnsi="Times New Roman" w:cs="Times New Roman"/>
          <w:kern w:val="0"/>
          <w:sz w:val="24"/>
          <w:szCs w:val="24"/>
        </w:rPr>
        <w:t xml:space="preserve">        </w:t>
      </w:r>
      <w:r w:rsidRPr="000B2D90">
        <w:rPr>
          <w:rFonts w:ascii="Times New Roman" w:eastAsia="宋体" w:hAnsi="Times New Roman" w:cs="宋体" w:hint="eastAsia"/>
          <w:kern w:val="0"/>
          <w:sz w:val="24"/>
          <w:szCs w:val="24"/>
        </w:rPr>
        <w:t>交通运输部</w:t>
      </w:r>
      <w:r w:rsidRPr="000B2D90">
        <w:rPr>
          <w:rFonts w:ascii="Times New Roman" w:eastAsia="宋体" w:hAnsi="Times New Roman" w:cs="Times New Roman"/>
          <w:kern w:val="0"/>
          <w:sz w:val="24"/>
          <w:szCs w:val="24"/>
        </w:rPr>
        <w:t xml:space="preserve">          </w:t>
      </w:r>
      <w:r w:rsidRPr="000B2D90">
        <w:rPr>
          <w:rFonts w:ascii="Times New Roman" w:eastAsia="宋体" w:hAnsi="Times New Roman" w:cs="宋体" w:hint="eastAsia"/>
          <w:kern w:val="0"/>
          <w:sz w:val="24"/>
          <w:szCs w:val="24"/>
        </w:rPr>
        <w:t>农业部</w:t>
      </w:r>
    </w:p>
    <w:p w:rsidR="000B2D90" w:rsidRPr="000B2D90" w:rsidRDefault="000B2D90" w:rsidP="000B2D90">
      <w:pPr>
        <w:widowControl/>
        <w:spacing w:afterLines="100" w:after="312" w:line="380" w:lineRule="exact"/>
        <w:ind w:firstLineChars="200" w:firstLine="480"/>
        <w:jc w:val="right"/>
        <w:rPr>
          <w:rFonts w:ascii="宋体" w:eastAsia="宋体" w:hAnsi="宋体" w:cs="宋体"/>
          <w:kern w:val="0"/>
          <w:sz w:val="24"/>
          <w:szCs w:val="24"/>
        </w:rPr>
      </w:pPr>
      <w:r w:rsidRPr="000B2D90">
        <w:rPr>
          <w:rFonts w:ascii="Times New Roman" w:eastAsia="宋体" w:hAnsi="Times New Roman" w:cs="宋体" w:hint="eastAsia"/>
          <w:kern w:val="0"/>
          <w:sz w:val="24"/>
          <w:szCs w:val="24"/>
        </w:rPr>
        <w:t>国家卫生计生委</w:t>
      </w:r>
      <w:r w:rsidRPr="000B2D90">
        <w:rPr>
          <w:rFonts w:ascii="Times New Roman" w:eastAsia="宋体" w:hAnsi="Times New Roman" w:cs="Times New Roman"/>
          <w:kern w:val="0"/>
          <w:sz w:val="24"/>
          <w:szCs w:val="24"/>
        </w:rPr>
        <w:t xml:space="preserve">    </w:t>
      </w:r>
      <w:r w:rsidRPr="000B2D90">
        <w:rPr>
          <w:rFonts w:ascii="Times New Roman" w:eastAsia="宋体" w:hAnsi="Times New Roman" w:cs="宋体" w:hint="eastAsia"/>
          <w:kern w:val="0"/>
          <w:sz w:val="24"/>
          <w:szCs w:val="24"/>
        </w:rPr>
        <w:t>质检总局</w:t>
      </w:r>
      <w:r w:rsidRPr="000B2D90">
        <w:rPr>
          <w:rFonts w:ascii="Times New Roman" w:eastAsia="宋体" w:hAnsi="Times New Roman" w:cs="Times New Roman"/>
          <w:kern w:val="0"/>
          <w:sz w:val="24"/>
          <w:szCs w:val="24"/>
        </w:rPr>
        <w:t xml:space="preserve">            </w:t>
      </w:r>
      <w:r w:rsidRPr="000B2D90">
        <w:rPr>
          <w:rFonts w:ascii="Times New Roman" w:eastAsia="宋体" w:hAnsi="Times New Roman" w:cs="宋体" w:hint="eastAsia"/>
          <w:kern w:val="0"/>
          <w:sz w:val="24"/>
          <w:szCs w:val="24"/>
        </w:rPr>
        <w:t>铁路局</w:t>
      </w:r>
    </w:p>
    <w:p w:rsidR="000B2D90" w:rsidRPr="000B2D90" w:rsidRDefault="000B2D90" w:rsidP="000B2D90">
      <w:pPr>
        <w:widowControl/>
        <w:spacing w:afterLines="100" w:after="312" w:line="380" w:lineRule="exact"/>
        <w:ind w:firstLineChars="200" w:firstLine="480"/>
        <w:jc w:val="right"/>
        <w:rPr>
          <w:rFonts w:ascii="宋体" w:eastAsia="宋体" w:hAnsi="宋体" w:cs="宋体"/>
          <w:kern w:val="0"/>
          <w:sz w:val="24"/>
          <w:szCs w:val="24"/>
        </w:rPr>
      </w:pPr>
      <w:r w:rsidRPr="000B2D90">
        <w:rPr>
          <w:rFonts w:ascii="Times New Roman" w:eastAsia="宋体" w:hAnsi="Times New Roman" w:cs="宋体" w:hint="eastAsia"/>
          <w:kern w:val="0"/>
          <w:sz w:val="24"/>
          <w:szCs w:val="24"/>
        </w:rPr>
        <w:t>民航局</w:t>
      </w:r>
    </w:p>
    <w:p w:rsidR="000B2D90" w:rsidRPr="000B2D90" w:rsidRDefault="000B2D90" w:rsidP="000B2D90">
      <w:pPr>
        <w:widowControl/>
        <w:spacing w:afterLines="100" w:after="312" w:line="380" w:lineRule="exact"/>
        <w:ind w:firstLineChars="200" w:firstLine="480"/>
        <w:jc w:val="right"/>
        <w:rPr>
          <w:rFonts w:ascii="宋体" w:eastAsia="宋体" w:hAnsi="宋体" w:cs="宋体"/>
          <w:kern w:val="0"/>
          <w:sz w:val="24"/>
          <w:szCs w:val="24"/>
        </w:rPr>
      </w:pPr>
      <w:r w:rsidRPr="000B2D90">
        <w:rPr>
          <w:rFonts w:ascii="Times New Roman" w:eastAsia="宋体" w:hAnsi="Times New Roman" w:cs="Times New Roman"/>
          <w:kern w:val="0"/>
          <w:sz w:val="24"/>
          <w:szCs w:val="24"/>
        </w:rPr>
        <w:t>2015</w:t>
      </w:r>
      <w:r w:rsidRPr="000B2D90">
        <w:rPr>
          <w:rFonts w:ascii="Times New Roman" w:eastAsia="宋体" w:hAnsi="Times New Roman" w:cs="宋体" w:hint="eastAsia"/>
          <w:kern w:val="0"/>
          <w:sz w:val="24"/>
          <w:szCs w:val="24"/>
        </w:rPr>
        <w:t>年</w:t>
      </w:r>
      <w:r w:rsidRPr="000B2D90">
        <w:rPr>
          <w:rFonts w:ascii="Times New Roman" w:eastAsia="宋体" w:hAnsi="Times New Roman" w:cs="Times New Roman"/>
          <w:kern w:val="0"/>
          <w:sz w:val="24"/>
          <w:szCs w:val="24"/>
        </w:rPr>
        <w:t>2</w:t>
      </w:r>
      <w:r w:rsidRPr="000B2D90">
        <w:rPr>
          <w:rFonts w:ascii="Times New Roman" w:eastAsia="宋体" w:hAnsi="Times New Roman" w:cs="宋体" w:hint="eastAsia"/>
          <w:kern w:val="0"/>
          <w:sz w:val="24"/>
          <w:szCs w:val="24"/>
        </w:rPr>
        <w:t>月</w:t>
      </w:r>
      <w:r w:rsidRPr="000B2D90">
        <w:rPr>
          <w:rFonts w:ascii="Times New Roman" w:eastAsia="宋体" w:hAnsi="Times New Roman" w:cs="Times New Roman"/>
          <w:kern w:val="0"/>
          <w:sz w:val="24"/>
          <w:szCs w:val="24"/>
        </w:rPr>
        <w:t>27</w:t>
      </w:r>
      <w:r w:rsidRPr="000B2D90">
        <w:rPr>
          <w:rFonts w:ascii="Times New Roman" w:eastAsia="宋体" w:hAnsi="Times New Roman" w:cs="宋体" w:hint="eastAsia"/>
          <w:kern w:val="0"/>
          <w:sz w:val="24"/>
          <w:szCs w:val="24"/>
        </w:rPr>
        <w:t>日</w:t>
      </w:r>
    </w:p>
    <w:p w:rsidR="004B4946" w:rsidRPr="0095461C" w:rsidRDefault="004B4946">
      <w:pPr>
        <w:rPr>
          <w:rFonts w:hint="eastAsia"/>
        </w:rPr>
      </w:pPr>
      <w:bookmarkStart w:id="0" w:name="_GoBack"/>
      <w:bookmarkEnd w:id="0"/>
    </w:p>
    <w:sectPr w:rsidR="004B4946" w:rsidRPr="0095461C" w:rsidSect="008D2071">
      <w:pgSz w:w="11906" w:h="16838"/>
      <w:pgMar w:top="1134" w:right="907" w:bottom="907"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_GB2312">
    <w:altName w:val="Times New Roman"/>
    <w:panose1 w:val="00000000000000000000"/>
    <w:charset w:val="00"/>
    <w:family w:val="roman"/>
    <w:notTrueType/>
    <w:pitch w:val="default"/>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61C"/>
    <w:rsid w:val="000B2D90"/>
    <w:rsid w:val="00485EA9"/>
    <w:rsid w:val="004B4946"/>
    <w:rsid w:val="008D2071"/>
    <w:rsid w:val="00954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063517">
      <w:bodyDiv w:val="1"/>
      <w:marLeft w:val="0"/>
      <w:marRight w:val="0"/>
      <w:marTop w:val="0"/>
      <w:marBottom w:val="0"/>
      <w:divBdr>
        <w:top w:val="none" w:sz="0" w:space="0" w:color="auto"/>
        <w:left w:val="none" w:sz="0" w:space="0" w:color="auto"/>
        <w:bottom w:val="none" w:sz="0" w:space="0" w:color="auto"/>
        <w:right w:val="none" w:sz="0" w:space="0" w:color="auto"/>
      </w:divBdr>
      <w:divsChild>
        <w:div w:id="1566065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hinasafety.gov.cn" TargetMode="External"/><Relationship Id="rId5" Type="http://schemas.openxmlformats.org/officeDocument/2006/relationships/hyperlink" Target="http://www.chinasafety.gov.cn/newpage/Contents/Channel_5330/2015/0309/247023/files_founder_1579016810/2845817799.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824</Words>
  <Characters>4701</Characters>
  <Application>Microsoft Office Word</Application>
  <DocSecurity>0</DocSecurity>
  <Lines>39</Lines>
  <Paragraphs>11</Paragraphs>
  <ScaleCrop>false</ScaleCrop>
  <Company/>
  <LinksUpToDate>false</LinksUpToDate>
  <CharactersWithSpaces>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Dell380</dc:creator>
  <cp:keywords/>
  <dc:description/>
  <cp:lastModifiedBy>Dell380</cp:lastModifiedBy>
  <cp:revision>4</cp:revision>
  <dcterms:created xsi:type="dcterms:W3CDTF">2015-04-07T02:34:00Z</dcterms:created>
  <dcterms:modified xsi:type="dcterms:W3CDTF">2015-04-07T02:46:00Z</dcterms:modified>
</cp:coreProperties>
</file>