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A67" w:rsidRDefault="00166872">
      <w:pPr>
        <w:rPr>
          <w:rFonts w:ascii="宋体" w:hAnsi="宋体"/>
          <w:sz w:val="24"/>
        </w:rPr>
      </w:pPr>
      <w:r>
        <w:rPr>
          <w:rFonts w:ascii="宋体" w:hAnsi="宋体" w:hint="eastAsia"/>
          <w:sz w:val="24"/>
        </w:rPr>
        <w:t>附件</w:t>
      </w:r>
      <w:r>
        <w:rPr>
          <w:rFonts w:ascii="宋体" w:hAnsi="宋体" w:hint="eastAsia"/>
          <w:sz w:val="24"/>
        </w:rPr>
        <w:t>4-1</w:t>
      </w:r>
      <w:r>
        <w:rPr>
          <w:rFonts w:ascii="宋体" w:hAnsi="宋体" w:hint="eastAsia"/>
          <w:sz w:val="24"/>
        </w:rPr>
        <w:t>：</w:t>
      </w:r>
    </w:p>
    <w:p w:rsidR="00E76A67" w:rsidRDefault="00166872">
      <w:pPr>
        <w:jc w:val="center"/>
        <w:rPr>
          <w:rFonts w:ascii="宋体" w:hAnsi="宋体"/>
          <w:b/>
          <w:sz w:val="24"/>
        </w:rPr>
      </w:pPr>
      <w:r>
        <w:rPr>
          <w:rFonts w:ascii="宋体" w:hAnsi="宋体" w:hint="eastAsia"/>
          <w:b/>
          <w:sz w:val="24"/>
        </w:rPr>
        <w:t>推荐高等学校科学研究优秀成果奖自然科学奖项目公示</w:t>
      </w:r>
    </w:p>
    <w:p w:rsidR="00E76A67" w:rsidRDefault="00E76A67">
      <w:pPr>
        <w:jc w:val="center"/>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7812"/>
      </w:tblGrid>
      <w:tr w:rsidR="00E76A67">
        <w:trPr>
          <w:trHeight w:val="665"/>
        </w:trPr>
        <w:tc>
          <w:tcPr>
            <w:tcW w:w="1368" w:type="dxa"/>
          </w:tcPr>
          <w:p w:rsidR="00E76A67" w:rsidRDefault="00166872">
            <w:pPr>
              <w:rPr>
                <w:rFonts w:ascii="宋体" w:hAnsi="宋体"/>
                <w:sz w:val="24"/>
              </w:rPr>
            </w:pPr>
            <w:r>
              <w:rPr>
                <w:rFonts w:ascii="宋体" w:hAnsi="宋体" w:hint="eastAsia"/>
                <w:sz w:val="24"/>
              </w:rPr>
              <w:t>项目名称</w:t>
            </w:r>
          </w:p>
        </w:tc>
        <w:tc>
          <w:tcPr>
            <w:tcW w:w="7812" w:type="dxa"/>
          </w:tcPr>
          <w:p w:rsidR="00E76A67" w:rsidRDefault="00166872">
            <w:pPr>
              <w:pStyle w:val="a3"/>
              <w:spacing w:line="300" w:lineRule="exact"/>
              <w:ind w:firstLineChars="0" w:firstLine="0"/>
              <w:jc w:val="center"/>
              <w:rPr>
                <w:rFonts w:ascii="宋体" w:hAnsi="宋体"/>
                <w:szCs w:val="24"/>
              </w:rPr>
            </w:pPr>
            <w:r>
              <w:rPr>
                <w:rFonts w:ascii="宋体" w:hAnsi="宋体" w:hint="eastAsia"/>
                <w:szCs w:val="24"/>
              </w:rPr>
              <w:t>二维光电材料的等离子体表面改性</w:t>
            </w:r>
          </w:p>
          <w:p w:rsidR="00E76A67" w:rsidRDefault="00E76A67">
            <w:pPr>
              <w:rPr>
                <w:rFonts w:ascii="宋体" w:hAnsi="宋体"/>
                <w:sz w:val="24"/>
              </w:rPr>
            </w:pPr>
          </w:p>
        </w:tc>
      </w:tr>
      <w:tr w:rsidR="00E76A67">
        <w:trPr>
          <w:trHeight w:val="665"/>
        </w:trPr>
        <w:tc>
          <w:tcPr>
            <w:tcW w:w="1368" w:type="dxa"/>
          </w:tcPr>
          <w:p w:rsidR="00E76A67" w:rsidRDefault="00166872">
            <w:pPr>
              <w:rPr>
                <w:rFonts w:ascii="宋体" w:hAnsi="宋体"/>
                <w:sz w:val="24"/>
              </w:rPr>
            </w:pPr>
            <w:r>
              <w:rPr>
                <w:rFonts w:ascii="宋体" w:hAnsi="宋体" w:hint="eastAsia"/>
                <w:sz w:val="24"/>
              </w:rPr>
              <w:t>提名</w:t>
            </w:r>
            <w:r>
              <w:rPr>
                <w:rFonts w:ascii="宋体" w:hAnsi="宋体"/>
                <w:sz w:val="24"/>
              </w:rPr>
              <w:t>单位</w:t>
            </w:r>
            <w:r>
              <w:rPr>
                <w:rFonts w:ascii="宋体" w:hAnsi="宋体" w:hint="eastAsia"/>
                <w:sz w:val="24"/>
              </w:rPr>
              <w:t>（专家）</w:t>
            </w:r>
          </w:p>
        </w:tc>
        <w:tc>
          <w:tcPr>
            <w:tcW w:w="7812" w:type="dxa"/>
          </w:tcPr>
          <w:p w:rsidR="00E76A67" w:rsidRDefault="00166872">
            <w:pPr>
              <w:jc w:val="center"/>
              <w:rPr>
                <w:rFonts w:ascii="宋体" w:hAnsi="宋体"/>
                <w:sz w:val="24"/>
              </w:rPr>
            </w:pPr>
            <w:r>
              <w:rPr>
                <w:rFonts w:ascii="宋体" w:hAnsi="宋体" w:hint="eastAsia"/>
                <w:sz w:val="24"/>
              </w:rPr>
              <w:t>东南大学</w:t>
            </w:r>
          </w:p>
        </w:tc>
      </w:tr>
      <w:tr w:rsidR="00E76A67">
        <w:trPr>
          <w:trHeight w:val="665"/>
        </w:trPr>
        <w:tc>
          <w:tcPr>
            <w:tcW w:w="1368" w:type="dxa"/>
          </w:tcPr>
          <w:p w:rsidR="00E76A67" w:rsidRDefault="00166872">
            <w:pPr>
              <w:rPr>
                <w:rFonts w:ascii="宋体" w:hAnsi="宋体"/>
                <w:sz w:val="24"/>
              </w:rPr>
            </w:pPr>
            <w:r>
              <w:rPr>
                <w:rFonts w:ascii="宋体" w:hAnsi="宋体" w:hint="eastAsia"/>
                <w:sz w:val="24"/>
              </w:rPr>
              <w:t>主要完成人</w:t>
            </w:r>
          </w:p>
        </w:tc>
        <w:tc>
          <w:tcPr>
            <w:tcW w:w="7812" w:type="dxa"/>
          </w:tcPr>
          <w:p w:rsidR="00E76A67" w:rsidRDefault="00166872">
            <w:pPr>
              <w:pStyle w:val="a3"/>
              <w:spacing w:line="300" w:lineRule="exact"/>
              <w:ind w:firstLineChars="0" w:firstLine="0"/>
              <w:jc w:val="center"/>
              <w:rPr>
                <w:color w:val="000000" w:themeColor="text1"/>
              </w:rPr>
            </w:pPr>
            <w:r>
              <w:rPr>
                <w:rFonts w:hint="eastAsia"/>
                <w:color w:val="000000" w:themeColor="text1"/>
              </w:rPr>
              <w:t>倪振华，肖少庆，金传洪，南海燕，吴章婷，王文辉</w:t>
            </w:r>
            <w:r>
              <w:rPr>
                <w:rFonts w:hint="eastAsia"/>
                <w:color w:val="000000" w:themeColor="text1"/>
              </w:rPr>
              <w:t>，</w:t>
            </w:r>
            <w:r>
              <w:rPr>
                <w:rFonts w:hint="eastAsia"/>
                <w:color w:val="000000" w:themeColor="text1"/>
              </w:rPr>
              <w:t>顾晓峰</w:t>
            </w:r>
          </w:p>
          <w:p w:rsidR="00E76A67" w:rsidRDefault="00E76A67">
            <w:pPr>
              <w:rPr>
                <w:rFonts w:ascii="宋体" w:hAnsi="宋体"/>
                <w:sz w:val="24"/>
              </w:rPr>
            </w:pPr>
          </w:p>
        </w:tc>
      </w:tr>
      <w:tr w:rsidR="00E76A67">
        <w:trPr>
          <w:trHeight w:val="665"/>
        </w:trPr>
        <w:tc>
          <w:tcPr>
            <w:tcW w:w="1368" w:type="dxa"/>
          </w:tcPr>
          <w:p w:rsidR="00E76A67" w:rsidRDefault="00166872">
            <w:pPr>
              <w:rPr>
                <w:rFonts w:ascii="宋体" w:hAnsi="宋体"/>
                <w:sz w:val="24"/>
              </w:rPr>
            </w:pPr>
            <w:r>
              <w:rPr>
                <w:rFonts w:ascii="宋体" w:hAnsi="宋体" w:hint="eastAsia"/>
                <w:sz w:val="24"/>
              </w:rPr>
              <w:t>主要完成单位</w:t>
            </w:r>
          </w:p>
        </w:tc>
        <w:tc>
          <w:tcPr>
            <w:tcW w:w="7812" w:type="dxa"/>
          </w:tcPr>
          <w:p w:rsidR="00E76A67" w:rsidRDefault="00166872">
            <w:pPr>
              <w:pStyle w:val="a3"/>
              <w:spacing w:line="300" w:lineRule="exact"/>
              <w:ind w:firstLineChars="0" w:firstLine="0"/>
              <w:jc w:val="center"/>
              <w:rPr>
                <w:color w:val="000000" w:themeColor="text1"/>
              </w:rPr>
            </w:pPr>
            <w:r>
              <w:rPr>
                <w:rFonts w:hint="eastAsia"/>
                <w:color w:val="000000" w:themeColor="text1"/>
              </w:rPr>
              <w:t>东南大学，江南大学，浙江大学</w:t>
            </w:r>
          </w:p>
          <w:p w:rsidR="00E76A67" w:rsidRDefault="00E76A67">
            <w:pPr>
              <w:rPr>
                <w:rFonts w:ascii="宋体" w:hAnsi="宋体"/>
                <w:sz w:val="24"/>
              </w:rPr>
            </w:pPr>
          </w:p>
        </w:tc>
      </w:tr>
      <w:tr w:rsidR="00E76A67">
        <w:trPr>
          <w:trHeight w:val="9857"/>
        </w:trPr>
        <w:tc>
          <w:tcPr>
            <w:tcW w:w="9180" w:type="dxa"/>
            <w:gridSpan w:val="2"/>
          </w:tcPr>
          <w:p w:rsidR="00E76A67" w:rsidRDefault="00166872">
            <w:pPr>
              <w:rPr>
                <w:rFonts w:ascii="宋体" w:hAnsi="宋体"/>
                <w:sz w:val="24"/>
              </w:rPr>
            </w:pPr>
            <w:r>
              <w:rPr>
                <w:rFonts w:ascii="宋体" w:hAnsi="宋体" w:hint="eastAsia"/>
                <w:sz w:val="24"/>
              </w:rPr>
              <w:t>项目简介：</w:t>
            </w:r>
          </w:p>
          <w:p w:rsidR="00E76A67" w:rsidRDefault="00166872">
            <w:pPr>
              <w:ind w:firstLineChars="200" w:firstLine="480"/>
              <w:rPr>
                <w:rFonts w:ascii="宋体" w:hAnsi="宋体"/>
                <w:sz w:val="24"/>
              </w:rPr>
            </w:pPr>
            <w:r>
              <w:rPr>
                <w:rFonts w:ascii="宋体" w:hAnsi="宋体" w:hint="eastAsia"/>
                <w:sz w:val="24"/>
              </w:rPr>
              <w:t>随着移动互联网的快速发展和大数据时代的到来，人们对高速、低功耗以及超大规模阵列集成的光电子器件的需求越来越迫切。二维层状材料由于其超薄的原子级平面结构、超高的载流子迁移率、宽光谱响应范围、较强的光与物质相互作用以及与硅工艺的高度兼容性等特点，被认为是构建新型、高性能光电子器件的理想材料。本项目围绕层数与缺陷这两个影响二维光电材料性能的关键因素开展了系统、深入的研究工作，取得了如下科学发现点：</w:t>
            </w:r>
          </w:p>
          <w:p w:rsidR="00E76A67" w:rsidRDefault="00166872">
            <w:pPr>
              <w:ind w:firstLineChars="200" w:firstLine="482"/>
              <w:rPr>
                <w:rFonts w:ascii="宋体" w:hAnsi="宋体"/>
                <w:sz w:val="24"/>
              </w:rPr>
            </w:pPr>
            <w:r>
              <w:rPr>
                <w:rFonts w:ascii="宋体" w:hAnsi="宋体" w:hint="eastAsia"/>
                <w:b/>
                <w:bCs/>
                <w:sz w:val="24"/>
              </w:rPr>
              <w:t>1</w:t>
            </w:r>
            <w:r>
              <w:rPr>
                <w:rFonts w:ascii="宋体" w:hAnsi="宋体" w:hint="eastAsia"/>
                <w:b/>
                <w:bCs/>
                <w:sz w:val="24"/>
              </w:rPr>
              <w:t>、开发了非平行板式温和等离子体技术，实现了二维层状材料的无损、精准、快速、均匀的层数控制。</w:t>
            </w:r>
            <w:r>
              <w:rPr>
                <w:rFonts w:ascii="宋体" w:hAnsi="宋体" w:hint="eastAsia"/>
                <w:sz w:val="24"/>
              </w:rPr>
              <w:t>等离子体技术被广泛应用于</w:t>
            </w:r>
            <w:r>
              <w:rPr>
                <w:rFonts w:ascii="宋体" w:hAnsi="宋体" w:hint="eastAsia"/>
                <w:sz w:val="24"/>
              </w:rPr>
              <w:t>材料的表面刻蚀和改性，但常规的等离子体处理技术对材料表面轰击严重，并不适用于只有原子级</w:t>
            </w:r>
            <w:r>
              <w:rPr>
                <w:rFonts w:ascii="宋体" w:hAnsi="宋体" w:hint="eastAsia"/>
                <w:sz w:val="24"/>
              </w:rPr>
              <w:t>厚度</w:t>
            </w:r>
            <w:r>
              <w:rPr>
                <w:rFonts w:ascii="宋体" w:hAnsi="宋体" w:hint="eastAsia"/>
                <w:sz w:val="24"/>
              </w:rPr>
              <w:t>的二维材料。本项目创新性地开发了非平行板式</w:t>
            </w:r>
            <w:r>
              <w:rPr>
                <w:rFonts w:ascii="宋体" w:hAnsi="宋体" w:hint="eastAsia"/>
                <w:sz w:val="24"/>
              </w:rPr>
              <w:t>温和</w:t>
            </w:r>
            <w:r>
              <w:rPr>
                <w:rFonts w:ascii="宋体" w:hAnsi="宋体" w:hint="eastAsia"/>
                <w:sz w:val="24"/>
              </w:rPr>
              <w:t>等离子体处理技术，其电场方向与材料表面平行，等离子体密度极低。利用该技术实现了</w:t>
            </w:r>
            <w:r>
              <w:rPr>
                <w:rFonts w:ascii="宋体" w:hAnsi="宋体" w:hint="eastAsia"/>
                <w:sz w:val="24"/>
              </w:rPr>
              <w:t>二硫化钼、</w:t>
            </w:r>
            <w:proofErr w:type="gramStart"/>
            <w:r>
              <w:rPr>
                <w:rFonts w:ascii="宋体" w:hAnsi="宋体" w:hint="eastAsia"/>
                <w:sz w:val="24"/>
              </w:rPr>
              <w:t>黑磷</w:t>
            </w:r>
            <w:r>
              <w:rPr>
                <w:rFonts w:ascii="宋体" w:hAnsi="宋体" w:hint="eastAsia"/>
                <w:sz w:val="24"/>
              </w:rPr>
              <w:t>等</w:t>
            </w:r>
            <w:proofErr w:type="gramEnd"/>
            <w:r>
              <w:rPr>
                <w:rFonts w:ascii="宋体" w:hAnsi="宋体" w:hint="eastAsia"/>
                <w:sz w:val="24"/>
              </w:rPr>
              <w:t>多种二</w:t>
            </w:r>
            <w:proofErr w:type="gramStart"/>
            <w:r>
              <w:rPr>
                <w:rFonts w:ascii="宋体" w:hAnsi="宋体" w:hint="eastAsia"/>
                <w:sz w:val="24"/>
              </w:rPr>
              <w:t>维材料</w:t>
            </w:r>
            <w:proofErr w:type="gramEnd"/>
            <w:r>
              <w:rPr>
                <w:rFonts w:ascii="宋体" w:hAnsi="宋体" w:hint="eastAsia"/>
                <w:sz w:val="24"/>
              </w:rPr>
              <w:t>的精确、无损减薄，该方法具有普适性且可规模化。</w:t>
            </w:r>
          </w:p>
          <w:p w:rsidR="00E76A67" w:rsidRDefault="00166872">
            <w:pPr>
              <w:ind w:firstLineChars="200" w:firstLine="482"/>
              <w:rPr>
                <w:rFonts w:ascii="宋体" w:hAnsi="宋体"/>
                <w:sz w:val="24"/>
              </w:rPr>
            </w:pPr>
            <w:r>
              <w:rPr>
                <w:rFonts w:ascii="宋体" w:hAnsi="宋体" w:hint="eastAsia"/>
                <w:b/>
                <w:bCs/>
                <w:sz w:val="24"/>
              </w:rPr>
              <w:t>2</w:t>
            </w:r>
            <w:r>
              <w:rPr>
                <w:rFonts w:ascii="宋体" w:hAnsi="宋体" w:hint="eastAsia"/>
                <w:b/>
                <w:bCs/>
                <w:sz w:val="24"/>
              </w:rPr>
              <w:t>、通过等离子体缺陷调控实现二</w:t>
            </w:r>
            <w:proofErr w:type="gramStart"/>
            <w:r>
              <w:rPr>
                <w:rFonts w:ascii="宋体" w:hAnsi="宋体" w:hint="eastAsia"/>
                <w:b/>
                <w:bCs/>
                <w:sz w:val="24"/>
              </w:rPr>
              <w:t>维材料</w:t>
            </w:r>
            <w:proofErr w:type="gramEnd"/>
            <w:r>
              <w:rPr>
                <w:rFonts w:ascii="宋体" w:hAnsi="宋体" w:hint="eastAsia"/>
                <w:b/>
                <w:bCs/>
                <w:sz w:val="24"/>
              </w:rPr>
              <w:t>发光效率的显著提升和波长的可控选择。</w:t>
            </w:r>
            <w:r>
              <w:rPr>
                <w:rFonts w:ascii="宋体" w:hAnsi="宋体" w:hint="eastAsia"/>
                <w:sz w:val="24"/>
              </w:rPr>
              <w:t>二维</w:t>
            </w:r>
            <w:r>
              <w:rPr>
                <w:rFonts w:ascii="宋体" w:hAnsi="宋体" w:hint="eastAsia"/>
                <w:sz w:val="24"/>
              </w:rPr>
              <w:t>光电</w:t>
            </w:r>
            <w:r>
              <w:rPr>
                <w:rFonts w:ascii="宋体" w:hAnsi="宋体" w:hint="eastAsia"/>
                <w:sz w:val="24"/>
              </w:rPr>
              <w:t>材料的发光量子效率远低于理论预期，同时发光波长仅局限于材料的带隙，不利于调控。项目组通过低温荧光光谱研究，从实验上证实了结构缺陷是导致二维层状过渡</w:t>
            </w:r>
            <w:proofErr w:type="gramStart"/>
            <w:r>
              <w:rPr>
                <w:rFonts w:ascii="宋体" w:hAnsi="宋体" w:hint="eastAsia"/>
                <w:sz w:val="24"/>
              </w:rPr>
              <w:t>金属硫属化合物</w:t>
            </w:r>
            <w:proofErr w:type="gramEnd"/>
            <w:r>
              <w:rPr>
                <w:rFonts w:ascii="宋体" w:hAnsi="宋体" w:hint="eastAsia"/>
                <w:sz w:val="24"/>
              </w:rPr>
              <w:t>发光弱的根本原因。并借助温和等离子体技术对二</w:t>
            </w:r>
            <w:proofErr w:type="gramStart"/>
            <w:r>
              <w:rPr>
                <w:rFonts w:ascii="宋体" w:hAnsi="宋体" w:hint="eastAsia"/>
                <w:sz w:val="24"/>
              </w:rPr>
              <w:t>维材料</w:t>
            </w:r>
            <w:proofErr w:type="gramEnd"/>
            <w:r>
              <w:rPr>
                <w:rFonts w:ascii="宋体" w:hAnsi="宋体" w:hint="eastAsia"/>
                <w:sz w:val="24"/>
              </w:rPr>
              <w:t>中的缺陷进行精准调控</w:t>
            </w:r>
            <w:r>
              <w:rPr>
                <w:rFonts w:ascii="宋体" w:hAnsi="宋体" w:hint="eastAsia"/>
                <w:sz w:val="24"/>
              </w:rPr>
              <w:t>，</w:t>
            </w:r>
            <w:r>
              <w:rPr>
                <w:rFonts w:ascii="宋体" w:hAnsi="宋体" w:hint="eastAsia"/>
                <w:sz w:val="24"/>
              </w:rPr>
              <w:t>实现发光量子效率近百倍的稳定提升。此外，该技术也可有效控制缺陷能级的深浅，利用激子在缺陷能级处的辐射复合实现发光波长的可控选择。</w:t>
            </w:r>
          </w:p>
          <w:p w:rsidR="00E76A67" w:rsidRDefault="00166872">
            <w:pPr>
              <w:ind w:firstLineChars="200" w:firstLine="482"/>
              <w:rPr>
                <w:rFonts w:ascii="宋体" w:hAnsi="宋体"/>
                <w:sz w:val="24"/>
              </w:rPr>
            </w:pPr>
            <w:r>
              <w:rPr>
                <w:rFonts w:ascii="宋体" w:hAnsi="宋体" w:hint="eastAsia"/>
                <w:b/>
                <w:bCs/>
                <w:sz w:val="24"/>
              </w:rPr>
              <w:t>3</w:t>
            </w:r>
            <w:r>
              <w:rPr>
                <w:rFonts w:ascii="宋体" w:hAnsi="宋体" w:hint="eastAsia"/>
                <w:b/>
                <w:bCs/>
                <w:sz w:val="24"/>
              </w:rPr>
              <w:t>、通过等离子体缺陷钝化实现载流子迁移率的大幅提升。</w:t>
            </w:r>
            <w:r>
              <w:rPr>
                <w:rFonts w:ascii="宋体" w:hAnsi="宋体" w:hint="eastAsia"/>
                <w:sz w:val="24"/>
              </w:rPr>
              <w:t>二</w:t>
            </w:r>
            <w:proofErr w:type="gramStart"/>
            <w:r>
              <w:rPr>
                <w:rFonts w:ascii="宋体" w:hAnsi="宋体" w:hint="eastAsia"/>
                <w:sz w:val="24"/>
              </w:rPr>
              <w:t>维材料</w:t>
            </w:r>
            <w:proofErr w:type="gramEnd"/>
            <w:r>
              <w:rPr>
                <w:rFonts w:ascii="宋体" w:hAnsi="宋体" w:hint="eastAsia"/>
                <w:sz w:val="24"/>
              </w:rPr>
              <w:t>中的缺陷作为载流子的散射和束缚中心显著影响了器件的性能，如载流子迁移率等。项目组</w:t>
            </w:r>
            <w:r>
              <w:rPr>
                <w:rFonts w:ascii="宋体" w:hAnsi="宋体" w:hint="eastAsia"/>
                <w:sz w:val="24"/>
              </w:rPr>
              <w:t>借助</w:t>
            </w:r>
            <w:r>
              <w:rPr>
                <w:rFonts w:ascii="宋体" w:hAnsi="宋体" w:hint="eastAsia"/>
                <w:sz w:val="24"/>
              </w:rPr>
              <w:t>束缚态</w:t>
            </w:r>
            <w:r>
              <w:rPr>
                <w:rFonts w:ascii="宋体" w:hAnsi="宋体" w:hint="eastAsia"/>
                <w:sz w:val="24"/>
              </w:rPr>
              <w:t>激子发光峰的饱和强度对二</w:t>
            </w:r>
            <w:proofErr w:type="gramStart"/>
            <w:r>
              <w:rPr>
                <w:rFonts w:ascii="宋体" w:hAnsi="宋体" w:hint="eastAsia"/>
                <w:sz w:val="24"/>
              </w:rPr>
              <w:t>维材料</w:t>
            </w:r>
            <w:proofErr w:type="gramEnd"/>
            <w:r>
              <w:rPr>
                <w:rFonts w:ascii="宋体" w:hAnsi="宋体" w:hint="eastAsia"/>
                <w:sz w:val="24"/>
              </w:rPr>
              <w:t>中的缺陷浓度进行了量化，建立缺陷</w:t>
            </w:r>
            <w:r>
              <w:rPr>
                <w:rFonts w:ascii="宋体" w:hAnsi="宋体" w:hint="eastAsia"/>
                <w:sz w:val="24"/>
              </w:rPr>
              <w:t>-</w:t>
            </w:r>
            <w:r>
              <w:rPr>
                <w:rFonts w:ascii="宋体" w:hAnsi="宋体" w:hint="eastAsia"/>
                <w:sz w:val="24"/>
              </w:rPr>
              <w:t>光学特性</w:t>
            </w:r>
            <w:r>
              <w:rPr>
                <w:rFonts w:ascii="宋体" w:hAnsi="宋体" w:hint="eastAsia"/>
                <w:sz w:val="24"/>
              </w:rPr>
              <w:t>-</w:t>
            </w:r>
            <w:r>
              <w:rPr>
                <w:rFonts w:ascii="宋体" w:hAnsi="宋体" w:hint="eastAsia"/>
                <w:sz w:val="24"/>
              </w:rPr>
              <w:t>器件性能的全映射关系。利用温和等离子体技术实现了二</w:t>
            </w:r>
            <w:proofErr w:type="gramStart"/>
            <w:r>
              <w:rPr>
                <w:rFonts w:ascii="宋体" w:hAnsi="宋体" w:hint="eastAsia"/>
                <w:sz w:val="24"/>
              </w:rPr>
              <w:t>维材料</w:t>
            </w:r>
            <w:proofErr w:type="gramEnd"/>
            <w:r>
              <w:rPr>
                <w:rFonts w:ascii="宋体" w:hAnsi="宋体" w:hint="eastAsia"/>
                <w:sz w:val="24"/>
              </w:rPr>
              <w:t>中缺陷的钝化，并结合无损电极转移技术构筑了高迁移率</w:t>
            </w:r>
            <w:r>
              <w:rPr>
                <w:rFonts w:ascii="宋体" w:hAnsi="宋体" w:hint="eastAsia"/>
                <w:sz w:val="24"/>
              </w:rPr>
              <w:t>二硒化</w:t>
            </w:r>
            <w:proofErr w:type="gramStart"/>
            <w:r>
              <w:rPr>
                <w:rFonts w:ascii="宋体" w:hAnsi="宋体" w:hint="eastAsia"/>
                <w:sz w:val="24"/>
              </w:rPr>
              <w:t>钨</w:t>
            </w:r>
            <w:proofErr w:type="gramEnd"/>
            <w:r>
              <w:rPr>
                <w:rFonts w:ascii="宋体" w:hAnsi="宋体" w:hint="eastAsia"/>
                <w:sz w:val="24"/>
              </w:rPr>
              <w:t>场效应晶体管，实现了高达</w:t>
            </w:r>
            <w:r>
              <w:rPr>
                <w:rFonts w:ascii="宋体" w:hAnsi="宋体" w:hint="eastAsia"/>
                <w:sz w:val="24"/>
              </w:rPr>
              <w:t>200</w:t>
            </w:r>
            <w:r>
              <w:rPr>
                <w:rFonts w:ascii="宋体" w:hAnsi="宋体" w:hint="eastAsia"/>
                <w:sz w:val="24"/>
              </w:rPr>
              <w:t xml:space="preserve"> </w:t>
            </w:r>
            <w:r>
              <w:rPr>
                <w:rFonts w:ascii="宋体" w:hAnsi="宋体" w:hint="eastAsia"/>
                <w:sz w:val="24"/>
              </w:rPr>
              <w:t>cm</w:t>
            </w:r>
            <w:r>
              <w:rPr>
                <w:rFonts w:ascii="宋体" w:hAnsi="宋体" w:hint="eastAsia"/>
                <w:sz w:val="24"/>
                <w:vertAlign w:val="superscript"/>
              </w:rPr>
              <w:t>2</w:t>
            </w:r>
            <w:r>
              <w:rPr>
                <w:rFonts w:ascii="宋体" w:hAnsi="宋体" w:hint="eastAsia"/>
                <w:sz w:val="24"/>
              </w:rPr>
              <w:t>V</w:t>
            </w:r>
            <w:r>
              <w:rPr>
                <w:rFonts w:ascii="宋体" w:hAnsi="宋体" w:hint="eastAsia"/>
                <w:sz w:val="24"/>
                <w:vertAlign w:val="superscript"/>
              </w:rPr>
              <w:t>-1</w:t>
            </w:r>
            <w:r>
              <w:rPr>
                <w:rFonts w:ascii="宋体" w:hAnsi="宋体" w:hint="eastAsia"/>
                <w:sz w:val="24"/>
              </w:rPr>
              <w:t>s</w:t>
            </w:r>
            <w:r>
              <w:rPr>
                <w:rFonts w:ascii="宋体" w:hAnsi="宋体" w:hint="eastAsia"/>
                <w:sz w:val="24"/>
                <w:vertAlign w:val="superscript"/>
              </w:rPr>
              <w:t>-1</w:t>
            </w:r>
            <w:r>
              <w:rPr>
                <w:rFonts w:ascii="宋体" w:hAnsi="宋体" w:hint="eastAsia"/>
                <w:sz w:val="24"/>
              </w:rPr>
              <w:t>的室温载流子迁移率</w:t>
            </w:r>
            <w:r>
              <w:rPr>
                <w:rFonts w:ascii="宋体" w:hAnsi="宋体" w:hint="eastAsia"/>
                <w:sz w:val="24"/>
              </w:rPr>
              <w:t>。</w:t>
            </w:r>
          </w:p>
          <w:p w:rsidR="00E76A67" w:rsidRDefault="00166872" w:rsidP="006E1EA9">
            <w:pPr>
              <w:rPr>
                <w:rFonts w:ascii="宋体" w:hAnsi="宋体"/>
                <w:sz w:val="24"/>
              </w:rPr>
            </w:pPr>
            <w:r>
              <w:rPr>
                <w:rFonts w:ascii="宋体" w:hAnsi="宋体" w:hint="eastAsia"/>
                <w:sz w:val="24"/>
              </w:rPr>
              <w:t xml:space="preserve">    </w:t>
            </w:r>
            <w:r>
              <w:rPr>
                <w:rFonts w:ascii="宋体" w:hAnsi="宋体" w:hint="eastAsia"/>
                <w:sz w:val="24"/>
              </w:rPr>
              <w:t>该项目基于自行开发的温和等离子体技术在二</w:t>
            </w:r>
            <w:proofErr w:type="gramStart"/>
            <w:r>
              <w:rPr>
                <w:rFonts w:ascii="宋体" w:hAnsi="宋体" w:hint="eastAsia"/>
                <w:sz w:val="24"/>
              </w:rPr>
              <w:t>维材料</w:t>
            </w:r>
            <w:proofErr w:type="gramEnd"/>
            <w:r>
              <w:rPr>
                <w:rFonts w:ascii="宋体" w:hAnsi="宋体" w:hint="eastAsia"/>
                <w:sz w:val="24"/>
              </w:rPr>
              <w:t>层数和缺陷的精准调控方面取得了多项创新性研究成果。</w:t>
            </w:r>
            <w:r>
              <w:rPr>
                <w:rFonts w:ascii="宋体" w:hAnsi="宋体" w:hint="eastAsia"/>
                <w:sz w:val="24"/>
              </w:rPr>
              <w:t>5</w:t>
            </w:r>
            <w:r>
              <w:rPr>
                <w:rFonts w:ascii="宋体" w:hAnsi="宋体" w:hint="eastAsia"/>
                <w:sz w:val="24"/>
              </w:rPr>
              <w:t>篇代表性论文总计被他引</w:t>
            </w:r>
            <w:r>
              <w:rPr>
                <w:rFonts w:ascii="宋体" w:hAnsi="宋体" w:hint="eastAsia"/>
                <w:sz w:val="24"/>
              </w:rPr>
              <w:t xml:space="preserve"> 925</w:t>
            </w:r>
            <w:r>
              <w:rPr>
                <w:rFonts w:ascii="宋体" w:hAnsi="宋体" w:hint="eastAsia"/>
                <w:sz w:val="24"/>
              </w:rPr>
              <w:t>次，其中利用等离子体实现二</w:t>
            </w:r>
            <w:proofErr w:type="gramStart"/>
            <w:r>
              <w:rPr>
                <w:rFonts w:ascii="宋体" w:hAnsi="宋体" w:hint="eastAsia"/>
                <w:sz w:val="24"/>
              </w:rPr>
              <w:t>维材料</w:t>
            </w:r>
            <w:proofErr w:type="gramEnd"/>
            <w:r>
              <w:rPr>
                <w:rFonts w:ascii="宋体" w:hAnsi="宋体" w:hint="eastAsia"/>
                <w:sz w:val="24"/>
              </w:rPr>
              <w:t>层数调控的工作（代表性论文</w:t>
            </w:r>
            <w:r>
              <w:rPr>
                <w:rFonts w:ascii="宋体" w:hAnsi="宋体" w:hint="eastAsia"/>
                <w:sz w:val="24"/>
              </w:rPr>
              <w:t>1</w:t>
            </w:r>
            <w:r>
              <w:rPr>
                <w:rFonts w:ascii="宋体" w:hAnsi="宋体" w:hint="eastAsia"/>
                <w:sz w:val="24"/>
              </w:rPr>
              <w:t>）以及利用等离子体缺陷调控实现发光效</w:t>
            </w:r>
            <w:r>
              <w:rPr>
                <w:rFonts w:ascii="宋体" w:hAnsi="宋体" w:hint="eastAsia"/>
                <w:sz w:val="24"/>
              </w:rPr>
              <w:t>率提升的工作（代表性论文</w:t>
            </w:r>
            <w:r>
              <w:rPr>
                <w:rFonts w:ascii="宋体" w:hAnsi="宋体" w:hint="eastAsia"/>
                <w:sz w:val="24"/>
              </w:rPr>
              <w:t>2</w:t>
            </w:r>
            <w:r>
              <w:rPr>
                <w:rFonts w:ascii="宋体" w:hAnsi="宋体" w:hint="eastAsia"/>
                <w:sz w:val="24"/>
              </w:rPr>
              <w:t>）均入选</w:t>
            </w:r>
            <w:r>
              <w:rPr>
                <w:rFonts w:ascii="宋体" w:hAnsi="宋体" w:hint="eastAsia"/>
                <w:sz w:val="24"/>
              </w:rPr>
              <w:t>ESI</w:t>
            </w:r>
            <w:r>
              <w:rPr>
                <w:rFonts w:ascii="宋体" w:hAnsi="宋体" w:hint="eastAsia"/>
                <w:sz w:val="24"/>
              </w:rPr>
              <w:t>高被引论文。</w:t>
            </w:r>
          </w:p>
        </w:tc>
      </w:tr>
      <w:tr w:rsidR="00E76A67">
        <w:trPr>
          <w:trHeight w:val="13878"/>
        </w:trPr>
        <w:tc>
          <w:tcPr>
            <w:tcW w:w="9180" w:type="dxa"/>
            <w:gridSpan w:val="2"/>
          </w:tcPr>
          <w:p w:rsidR="00E76A67" w:rsidRDefault="00166872">
            <w:pPr>
              <w:rPr>
                <w:rFonts w:ascii="宋体" w:hAnsi="宋体"/>
                <w:color w:val="FF0000"/>
                <w:sz w:val="24"/>
              </w:rPr>
            </w:pPr>
            <w:r>
              <w:rPr>
                <w:rFonts w:ascii="宋体" w:hAnsi="宋体" w:hint="eastAsia"/>
                <w:sz w:val="24"/>
              </w:rPr>
              <w:lastRenderedPageBreak/>
              <w:t>代表性论文专著目录：</w:t>
            </w:r>
            <w:r>
              <w:rPr>
                <w:rFonts w:ascii="宋体" w:hAnsi="宋体" w:hint="eastAsia"/>
                <w:sz w:val="24"/>
              </w:rPr>
              <w:t xml:space="preserve"> </w:t>
            </w:r>
            <w:r>
              <w:rPr>
                <w:rFonts w:ascii="宋体" w:hAnsi="宋体"/>
                <w:color w:val="FF0000"/>
                <w:sz w:val="24"/>
              </w:rPr>
              <w:t xml:space="preserve"> </w:t>
            </w:r>
          </w:p>
          <w:p w:rsidR="00E76A67" w:rsidRDefault="00166872" w:rsidP="00166872">
            <w:pPr>
              <w:pStyle w:val="a3"/>
              <w:numPr>
                <w:ilvl w:val="0"/>
                <w:numId w:val="1"/>
              </w:numPr>
              <w:spacing w:line="400" w:lineRule="exact"/>
              <w:ind w:left="360" w:firstLineChars="0" w:hanging="360"/>
              <w:rPr>
                <w:rFonts w:ascii="Times New Roman"/>
              </w:rPr>
            </w:pPr>
            <w:bookmarkStart w:id="0" w:name="OLE_LINK1"/>
            <w:r>
              <w:rPr>
                <w:rFonts w:ascii="Times New Roman"/>
              </w:rPr>
              <w:t xml:space="preserve">Plasma-assisted fabrication of monolayer phosphorene and its </w:t>
            </w:r>
            <w:r>
              <w:rPr>
                <w:rFonts w:ascii="Times New Roman"/>
              </w:rPr>
              <w:t>Raman characterization</w:t>
            </w:r>
            <w:r>
              <w:rPr>
                <w:rFonts w:ascii="Times New Roman" w:hint="eastAsia"/>
              </w:rPr>
              <w:t xml:space="preserve">/ </w:t>
            </w:r>
            <w:r>
              <w:rPr>
                <w:rFonts w:ascii="Times New Roman"/>
                <w:b/>
                <w:bCs/>
              </w:rPr>
              <w:t>Nano Research</w:t>
            </w:r>
            <w:bookmarkEnd w:id="0"/>
            <w:r>
              <w:rPr>
                <w:rFonts w:ascii="Times New Roman" w:hint="eastAsia"/>
                <w:b/>
                <w:bCs/>
              </w:rPr>
              <w:t>/</w:t>
            </w:r>
            <w:r>
              <w:rPr>
                <w:rFonts w:ascii="Times New Roman"/>
              </w:rPr>
              <w:t>Wanglin Lu, Haiyan Nan, Jinhua Hong, Yuming Chen, Chen Zhu, Zheng Liang, Xiangyang Ma,Zhenhua Ni, Chuanhong Jin, and Ze Zhang/</w:t>
            </w:r>
            <w:r w:rsidRPr="00166872">
              <w:rPr>
                <w:rFonts w:ascii="Times New Roman" w:hint="eastAsia"/>
              </w:rPr>
              <w:t>2014</w:t>
            </w:r>
            <w:r w:rsidRPr="00166872">
              <w:rPr>
                <w:rFonts w:ascii="Times New Roman" w:hint="eastAsia"/>
              </w:rPr>
              <w:t>年</w:t>
            </w:r>
            <w:r w:rsidRPr="00166872">
              <w:rPr>
                <w:rFonts w:ascii="Times New Roman" w:hint="eastAsia"/>
              </w:rPr>
              <w:t>7</w:t>
            </w:r>
            <w:r w:rsidRPr="00166872">
              <w:rPr>
                <w:rFonts w:ascii="Times New Roman" w:hint="eastAsia"/>
              </w:rPr>
              <w:t>卷</w:t>
            </w:r>
            <w:r w:rsidRPr="00166872">
              <w:rPr>
                <w:rFonts w:ascii="Times New Roman" w:hint="eastAsia"/>
              </w:rPr>
              <w:t>853</w:t>
            </w:r>
            <w:r w:rsidRPr="00166872">
              <w:rPr>
                <w:rFonts w:ascii="Times New Roman" w:hint="eastAsia"/>
              </w:rPr>
              <w:t>页</w:t>
            </w:r>
            <w:r>
              <w:rPr>
                <w:rFonts w:ascii="Times New Roman" w:hint="eastAsia"/>
              </w:rPr>
              <w:t>.</w:t>
            </w:r>
          </w:p>
          <w:p w:rsidR="00E76A67" w:rsidRDefault="00166872" w:rsidP="00166872">
            <w:pPr>
              <w:pStyle w:val="a3"/>
              <w:numPr>
                <w:ilvl w:val="0"/>
                <w:numId w:val="1"/>
              </w:numPr>
              <w:spacing w:line="400" w:lineRule="exact"/>
              <w:ind w:left="360" w:firstLineChars="0" w:hanging="360"/>
              <w:rPr>
                <w:rFonts w:ascii="Times New Roman"/>
              </w:rPr>
            </w:pPr>
            <w:r>
              <w:rPr>
                <w:rFonts w:ascii="Times New Roman"/>
              </w:rPr>
              <w:t xml:space="preserve">Strong </w:t>
            </w:r>
            <w:r>
              <w:rPr>
                <w:rFonts w:ascii="Times New Roman" w:hint="eastAsia"/>
              </w:rPr>
              <w:t>p</w:t>
            </w:r>
            <w:r>
              <w:rPr>
                <w:rFonts w:ascii="Times New Roman"/>
              </w:rPr>
              <w:t xml:space="preserve">hotoluminescence </w:t>
            </w:r>
            <w:r>
              <w:rPr>
                <w:rFonts w:ascii="Times New Roman" w:hint="eastAsia"/>
              </w:rPr>
              <w:t>e</w:t>
            </w:r>
            <w:r>
              <w:rPr>
                <w:rFonts w:ascii="Times New Roman"/>
              </w:rPr>
              <w:t>nhancement of MoS</w:t>
            </w:r>
            <w:r>
              <w:rPr>
                <w:rFonts w:ascii="Times New Roman"/>
                <w:vertAlign w:val="subscript"/>
              </w:rPr>
              <w:t>2</w:t>
            </w:r>
            <w:r>
              <w:rPr>
                <w:rFonts w:ascii="Times New Roman"/>
              </w:rPr>
              <w:t xml:space="preserve"> through </w:t>
            </w:r>
            <w:r>
              <w:rPr>
                <w:rFonts w:ascii="Times New Roman" w:hint="eastAsia"/>
              </w:rPr>
              <w:t>d</w:t>
            </w:r>
            <w:r>
              <w:rPr>
                <w:rFonts w:ascii="Times New Roman"/>
              </w:rPr>
              <w:t xml:space="preserve">efect </w:t>
            </w:r>
            <w:r>
              <w:rPr>
                <w:rFonts w:ascii="Times New Roman" w:hint="eastAsia"/>
              </w:rPr>
              <w:t>e</w:t>
            </w:r>
            <w:r>
              <w:rPr>
                <w:rFonts w:ascii="Times New Roman"/>
              </w:rPr>
              <w:t xml:space="preserve">ngineering and </w:t>
            </w:r>
            <w:r>
              <w:rPr>
                <w:rFonts w:ascii="Times New Roman" w:hint="eastAsia"/>
              </w:rPr>
              <w:t>o</w:t>
            </w:r>
            <w:r>
              <w:rPr>
                <w:rFonts w:ascii="Times New Roman"/>
              </w:rPr>
              <w:t xml:space="preserve">xygen </w:t>
            </w:r>
            <w:r>
              <w:rPr>
                <w:rFonts w:ascii="Times New Roman" w:hint="eastAsia"/>
              </w:rPr>
              <w:t>b</w:t>
            </w:r>
            <w:r>
              <w:rPr>
                <w:rFonts w:ascii="Times New Roman"/>
              </w:rPr>
              <w:t>onding</w:t>
            </w:r>
            <w:r>
              <w:rPr>
                <w:rFonts w:ascii="Times New Roman" w:hint="eastAsia"/>
              </w:rPr>
              <w:t>/</w:t>
            </w:r>
            <w:r>
              <w:rPr>
                <w:rFonts w:ascii="Times New Roman"/>
                <w:b/>
                <w:bCs/>
              </w:rPr>
              <w:t>ACS Nano</w:t>
            </w:r>
            <w:r>
              <w:rPr>
                <w:rFonts w:ascii="Times New Roman" w:hint="eastAsia"/>
                <w:b/>
                <w:bCs/>
              </w:rPr>
              <w:t>/</w:t>
            </w:r>
            <w:r>
              <w:rPr>
                <w:rFonts w:ascii="Times New Roman"/>
              </w:rPr>
              <w:t>Haiyan Nan, ZiluWang, WenhuiWang, Zheng Liang, Yan Lu, Qian Chen, Daowei He, Pingheng Tan,Feng Miao,  Xinran Wang, Jinlan Wang, and Zhenhua Ni/</w:t>
            </w:r>
            <w:r w:rsidRPr="00166872">
              <w:rPr>
                <w:rFonts w:ascii="Times New Roman" w:hint="eastAsia"/>
              </w:rPr>
              <w:t>2014</w:t>
            </w:r>
            <w:r w:rsidRPr="00166872">
              <w:rPr>
                <w:rFonts w:ascii="Times New Roman" w:hint="eastAsia"/>
              </w:rPr>
              <w:t>年</w:t>
            </w:r>
            <w:r w:rsidRPr="00166872">
              <w:rPr>
                <w:rFonts w:ascii="Times New Roman" w:hint="eastAsia"/>
              </w:rPr>
              <w:t>8</w:t>
            </w:r>
            <w:r w:rsidRPr="00166872">
              <w:rPr>
                <w:rFonts w:ascii="Times New Roman" w:hint="eastAsia"/>
              </w:rPr>
              <w:t>卷</w:t>
            </w:r>
            <w:r w:rsidRPr="00166872">
              <w:rPr>
                <w:rFonts w:ascii="Times New Roman" w:hint="eastAsia"/>
              </w:rPr>
              <w:t>5738</w:t>
            </w:r>
            <w:r w:rsidRPr="00166872">
              <w:rPr>
                <w:rFonts w:ascii="Times New Roman" w:hint="eastAsia"/>
              </w:rPr>
              <w:t>页</w:t>
            </w:r>
            <w:r>
              <w:rPr>
                <w:rFonts w:ascii="Times New Roman" w:hint="eastAsia"/>
              </w:rPr>
              <w:t>.</w:t>
            </w:r>
          </w:p>
          <w:p w:rsidR="00E76A67" w:rsidRDefault="00166872" w:rsidP="00166872">
            <w:pPr>
              <w:pStyle w:val="a3"/>
              <w:numPr>
                <w:ilvl w:val="0"/>
                <w:numId w:val="1"/>
              </w:numPr>
              <w:spacing w:line="400" w:lineRule="exact"/>
              <w:ind w:left="360" w:firstLineChars="0" w:hanging="360"/>
              <w:rPr>
                <w:rFonts w:ascii="Times New Roman"/>
              </w:rPr>
            </w:pPr>
            <w:r>
              <w:rPr>
                <w:rFonts w:ascii="Times New Roman"/>
              </w:rPr>
              <w:t>Atomic-layer soft plasma etching of MoS</w:t>
            </w:r>
            <w:r>
              <w:rPr>
                <w:rFonts w:ascii="Times New Roman"/>
                <w:vertAlign w:val="subscript"/>
              </w:rPr>
              <w:t>2</w:t>
            </w:r>
            <w:r>
              <w:rPr>
                <w:rFonts w:ascii="Times New Roman" w:hint="eastAsia"/>
              </w:rPr>
              <w:t>/</w:t>
            </w:r>
            <w:r>
              <w:rPr>
                <w:rFonts w:ascii="Times New Roman"/>
                <w:b/>
                <w:bCs/>
              </w:rPr>
              <w:t>Scientific Reports</w:t>
            </w:r>
            <w:r>
              <w:rPr>
                <w:rFonts w:ascii="Times New Roman" w:hint="eastAsia"/>
              </w:rPr>
              <w:t>/</w:t>
            </w:r>
            <w:r>
              <w:rPr>
                <w:rFonts w:ascii="Times New Roman"/>
              </w:rPr>
              <w:t>Shaoqing Xiao</w:t>
            </w:r>
            <w:r>
              <w:rPr>
                <w:rFonts w:ascii="Times New Roman" w:hint="eastAsia"/>
              </w:rPr>
              <w:t xml:space="preserve">, </w:t>
            </w:r>
            <w:r>
              <w:rPr>
                <w:rFonts w:ascii="Times New Roman"/>
              </w:rPr>
              <w:t>Peng Xiao, Xuecheng Zhang, D</w:t>
            </w:r>
            <w:r>
              <w:rPr>
                <w:rFonts w:ascii="Times New Roman"/>
              </w:rPr>
              <w:t>awei Yan, Xiaofeng Gu, Fang Qin, Zhenhua Ni, Zhao Jun Han and Kostya (Ken) Ostrikov/</w:t>
            </w:r>
            <w:r w:rsidRPr="00166872">
              <w:rPr>
                <w:rFonts w:ascii="Times New Roman" w:hint="eastAsia"/>
              </w:rPr>
              <w:t>2016</w:t>
            </w:r>
            <w:r w:rsidRPr="00166872">
              <w:rPr>
                <w:rFonts w:ascii="Times New Roman" w:hint="eastAsia"/>
              </w:rPr>
              <w:t>年</w:t>
            </w:r>
            <w:r w:rsidRPr="00166872">
              <w:rPr>
                <w:rFonts w:ascii="Times New Roman" w:hint="eastAsia"/>
              </w:rPr>
              <w:t>6</w:t>
            </w:r>
            <w:r w:rsidRPr="00166872">
              <w:rPr>
                <w:rFonts w:ascii="Times New Roman" w:hint="eastAsia"/>
              </w:rPr>
              <w:t>卷</w:t>
            </w:r>
            <w:r w:rsidRPr="00166872">
              <w:rPr>
                <w:rFonts w:ascii="Times New Roman" w:hint="eastAsia"/>
              </w:rPr>
              <w:t>19945</w:t>
            </w:r>
            <w:r w:rsidRPr="00166872">
              <w:rPr>
                <w:rFonts w:ascii="Times New Roman" w:hint="eastAsia"/>
              </w:rPr>
              <w:t>页</w:t>
            </w:r>
            <w:r>
              <w:rPr>
                <w:rFonts w:ascii="Times New Roman" w:hint="eastAsia"/>
              </w:rPr>
              <w:t>.</w:t>
            </w:r>
          </w:p>
          <w:p w:rsidR="00E76A67" w:rsidRDefault="00166872" w:rsidP="00166872">
            <w:pPr>
              <w:pStyle w:val="a3"/>
              <w:numPr>
                <w:ilvl w:val="0"/>
                <w:numId w:val="1"/>
              </w:numPr>
              <w:spacing w:line="400" w:lineRule="exact"/>
              <w:ind w:left="360" w:firstLineChars="0" w:hanging="360"/>
              <w:rPr>
                <w:rFonts w:ascii="Times New Roman"/>
              </w:rPr>
            </w:pPr>
            <w:r>
              <w:rPr>
                <w:rFonts w:ascii="Times New Roman"/>
              </w:rPr>
              <w:t>Defects as a factor limiting carrier mobility in WSe</w:t>
            </w:r>
            <w:r>
              <w:rPr>
                <w:rFonts w:ascii="Times New Roman"/>
                <w:vertAlign w:val="subscript"/>
              </w:rPr>
              <w:t>2</w:t>
            </w:r>
            <w:r>
              <w:rPr>
                <w:rFonts w:ascii="Times New Roman"/>
              </w:rPr>
              <w:t>: a spectroscopic investigation</w:t>
            </w:r>
            <w:r>
              <w:rPr>
                <w:rFonts w:ascii="Times New Roman" w:hint="eastAsia"/>
              </w:rPr>
              <w:t>/</w:t>
            </w:r>
            <w:r>
              <w:rPr>
                <w:rFonts w:ascii="Times New Roman"/>
                <w:b/>
                <w:bCs/>
              </w:rPr>
              <w:t>Nano Research</w:t>
            </w:r>
            <w:r>
              <w:rPr>
                <w:rFonts w:ascii="Times New Roman" w:hint="eastAsia"/>
              </w:rPr>
              <w:t>/</w:t>
            </w:r>
            <w:r>
              <w:rPr>
                <w:rFonts w:ascii="Times New Roman"/>
              </w:rPr>
              <w:t>Zhangting Wu , zhongzhong Luo, Yuting Shen, Weiwei Zhao, Wenhui Wang, Ha</w:t>
            </w:r>
            <w:r>
              <w:rPr>
                <w:rFonts w:ascii="Times New Roman"/>
              </w:rPr>
              <w:t>iyan Nan, Xitao Guo,Litao Sun, Xinran Wang, Yumeng You, and Zhenhua Ni/</w:t>
            </w:r>
            <w:r w:rsidRPr="00166872">
              <w:rPr>
                <w:rFonts w:ascii="Times New Roman" w:hint="eastAsia"/>
              </w:rPr>
              <w:t>2016</w:t>
            </w:r>
            <w:r w:rsidRPr="00166872">
              <w:rPr>
                <w:rFonts w:ascii="Times New Roman" w:hint="eastAsia"/>
              </w:rPr>
              <w:t>年</w:t>
            </w:r>
            <w:r w:rsidRPr="00166872">
              <w:rPr>
                <w:rFonts w:ascii="Times New Roman" w:hint="eastAsia"/>
              </w:rPr>
              <w:t>9</w:t>
            </w:r>
            <w:r w:rsidRPr="00166872">
              <w:rPr>
                <w:rFonts w:ascii="Times New Roman" w:hint="eastAsia"/>
              </w:rPr>
              <w:t>卷</w:t>
            </w:r>
            <w:r w:rsidRPr="00166872">
              <w:rPr>
                <w:rFonts w:ascii="Times New Roman" w:hint="eastAsia"/>
              </w:rPr>
              <w:t>3622</w:t>
            </w:r>
            <w:r w:rsidRPr="00166872">
              <w:rPr>
                <w:rFonts w:ascii="Times New Roman" w:hint="eastAsia"/>
              </w:rPr>
              <w:t>页</w:t>
            </w:r>
            <w:r>
              <w:rPr>
                <w:rFonts w:ascii="Times New Roman" w:hint="eastAsia"/>
              </w:rPr>
              <w:t>.</w:t>
            </w:r>
          </w:p>
          <w:p w:rsidR="00E76A67" w:rsidRDefault="00166872" w:rsidP="00166872">
            <w:pPr>
              <w:pStyle w:val="a3"/>
              <w:numPr>
                <w:ilvl w:val="0"/>
                <w:numId w:val="1"/>
              </w:numPr>
              <w:spacing w:line="400" w:lineRule="exact"/>
              <w:ind w:left="360" w:firstLineChars="0" w:hanging="360"/>
            </w:pPr>
            <w:r>
              <w:rPr>
                <w:rFonts w:ascii="Times New Roman"/>
              </w:rPr>
              <w:t>Improving the electrical performance of MoS</w:t>
            </w:r>
            <w:r>
              <w:rPr>
                <w:rFonts w:ascii="Times New Roman"/>
                <w:vertAlign w:val="subscript"/>
              </w:rPr>
              <w:t>2</w:t>
            </w:r>
            <w:r>
              <w:rPr>
                <w:rFonts w:ascii="Times New Roman"/>
              </w:rPr>
              <w:t xml:space="preserve"> by mild oxygen plasma treatment</w:t>
            </w:r>
            <w:r>
              <w:rPr>
                <w:rFonts w:ascii="Times New Roman" w:hint="eastAsia"/>
              </w:rPr>
              <w:t>/</w:t>
            </w:r>
            <w:r>
              <w:rPr>
                <w:rFonts w:ascii="Times New Roman"/>
                <w:b/>
                <w:bCs/>
              </w:rPr>
              <w:t>Journal of Physics D-Applied Physics</w:t>
            </w:r>
            <w:r>
              <w:rPr>
                <w:rFonts w:ascii="Times New Roman" w:hint="eastAsia"/>
                <w:b/>
                <w:bCs/>
              </w:rPr>
              <w:t>/</w:t>
            </w:r>
            <w:r>
              <w:rPr>
                <w:rFonts w:ascii="Times New Roman"/>
              </w:rPr>
              <w:t>Haiyan Nan, Zhangting Wu, Jie Jiang, Amina Zafar, Yumeng You</w:t>
            </w:r>
            <w:r>
              <w:rPr>
                <w:rFonts w:ascii="Times New Roman"/>
              </w:rPr>
              <w:t>，</w:t>
            </w:r>
            <w:r>
              <w:rPr>
                <w:rFonts w:ascii="Times New Roman"/>
              </w:rPr>
              <w:t>and Zhenh</w:t>
            </w:r>
            <w:r>
              <w:rPr>
                <w:rFonts w:ascii="Times New Roman"/>
              </w:rPr>
              <w:t>ua Ni/</w:t>
            </w:r>
            <w:r w:rsidRPr="00166872">
              <w:rPr>
                <w:rFonts w:ascii="Times New Roman" w:hint="eastAsia"/>
              </w:rPr>
              <w:t>2017</w:t>
            </w:r>
            <w:r w:rsidRPr="00166872">
              <w:rPr>
                <w:rFonts w:ascii="Times New Roman" w:hint="eastAsia"/>
              </w:rPr>
              <w:t>年</w:t>
            </w:r>
            <w:r w:rsidRPr="00166872">
              <w:rPr>
                <w:rFonts w:ascii="Times New Roman" w:hint="eastAsia"/>
              </w:rPr>
              <w:t>50</w:t>
            </w:r>
            <w:r w:rsidRPr="00166872">
              <w:rPr>
                <w:rFonts w:ascii="Times New Roman" w:hint="eastAsia"/>
              </w:rPr>
              <w:t>卷</w:t>
            </w:r>
            <w:r w:rsidRPr="00166872">
              <w:rPr>
                <w:rFonts w:ascii="Times New Roman" w:hint="eastAsia"/>
              </w:rPr>
              <w:t>154001</w:t>
            </w:r>
            <w:r w:rsidRPr="00166872">
              <w:rPr>
                <w:rFonts w:ascii="Times New Roman" w:hint="eastAsia"/>
              </w:rPr>
              <w:t>页</w:t>
            </w:r>
            <w:bookmarkStart w:id="1" w:name="_GoBack"/>
            <w:bookmarkEnd w:id="1"/>
            <w:r>
              <w:rPr>
                <w:rFonts w:ascii="Times New Roman" w:hint="eastAsia"/>
              </w:rPr>
              <w:t>.</w:t>
            </w:r>
          </w:p>
        </w:tc>
      </w:tr>
      <w:tr w:rsidR="00E76A67">
        <w:trPr>
          <w:trHeight w:val="14162"/>
        </w:trPr>
        <w:tc>
          <w:tcPr>
            <w:tcW w:w="9180" w:type="dxa"/>
            <w:gridSpan w:val="2"/>
          </w:tcPr>
          <w:p w:rsidR="00E76A67" w:rsidRDefault="00166872">
            <w:pPr>
              <w:rPr>
                <w:rFonts w:ascii="宋体" w:cs="宋体"/>
                <w:color w:val="FF0000"/>
                <w:kern w:val="0"/>
                <w:sz w:val="24"/>
              </w:rPr>
            </w:pPr>
            <w:r>
              <w:rPr>
                <w:rFonts w:ascii="宋体" w:hAnsi="宋体" w:hint="eastAsia"/>
                <w:sz w:val="24"/>
              </w:rPr>
              <w:lastRenderedPageBreak/>
              <w:t>主要完成人情况：</w:t>
            </w:r>
            <w:r>
              <w:rPr>
                <w:rFonts w:ascii="宋体" w:cs="宋体"/>
                <w:color w:val="FF0000"/>
                <w:kern w:val="0"/>
                <w:sz w:val="24"/>
              </w:rPr>
              <w:t xml:space="preserve"> </w:t>
            </w:r>
          </w:p>
          <w:p w:rsidR="00E76A67" w:rsidRDefault="00E76A67">
            <w:pPr>
              <w:rPr>
                <w:rFonts w:ascii="宋体" w:cs="宋体"/>
                <w:color w:val="FF0000"/>
                <w:kern w:val="0"/>
                <w:sz w:val="24"/>
              </w:rPr>
            </w:pPr>
          </w:p>
          <w:p w:rsidR="00E76A67" w:rsidRDefault="00166872">
            <w:pPr>
              <w:numPr>
                <w:ilvl w:val="0"/>
                <w:numId w:val="2"/>
              </w:numPr>
              <w:rPr>
                <w:rFonts w:ascii="宋体" w:cs="宋体"/>
                <w:kern w:val="0"/>
                <w:sz w:val="24"/>
              </w:rPr>
            </w:pPr>
            <w:r>
              <w:rPr>
                <w:rFonts w:ascii="宋体" w:cs="宋体" w:hint="eastAsia"/>
                <w:kern w:val="0"/>
                <w:sz w:val="24"/>
              </w:rPr>
              <w:t>倪振华</w:t>
            </w:r>
            <w:r>
              <w:rPr>
                <w:rFonts w:ascii="宋体" w:cs="宋体" w:hint="eastAsia"/>
                <w:kern w:val="0"/>
                <w:sz w:val="24"/>
              </w:rPr>
              <w:t>，排名</w:t>
            </w:r>
            <w:r>
              <w:rPr>
                <w:rFonts w:ascii="宋体" w:cs="宋体" w:hint="eastAsia"/>
                <w:kern w:val="0"/>
                <w:sz w:val="24"/>
              </w:rPr>
              <w:t>1</w:t>
            </w:r>
            <w:r>
              <w:rPr>
                <w:rFonts w:ascii="宋体" w:cs="宋体" w:hint="eastAsia"/>
                <w:kern w:val="0"/>
                <w:sz w:val="24"/>
              </w:rPr>
              <w:t>，教授，工作单位：</w:t>
            </w:r>
            <w:r>
              <w:rPr>
                <w:rFonts w:ascii="宋体" w:cs="宋体" w:hint="eastAsia"/>
                <w:kern w:val="0"/>
                <w:sz w:val="24"/>
              </w:rPr>
              <w:t>东南</w:t>
            </w:r>
            <w:r>
              <w:rPr>
                <w:rFonts w:ascii="宋体" w:cs="宋体" w:hint="eastAsia"/>
                <w:kern w:val="0"/>
                <w:sz w:val="24"/>
              </w:rPr>
              <w:t>大学，完成单位：</w:t>
            </w:r>
            <w:r>
              <w:rPr>
                <w:rFonts w:ascii="宋体" w:cs="宋体" w:hint="eastAsia"/>
                <w:kern w:val="0"/>
                <w:sz w:val="24"/>
              </w:rPr>
              <w:t>东南</w:t>
            </w:r>
            <w:r>
              <w:rPr>
                <w:rFonts w:ascii="宋体" w:cs="宋体" w:hint="eastAsia"/>
                <w:kern w:val="0"/>
                <w:sz w:val="24"/>
              </w:rPr>
              <w:t>大学，是该项目主要负责人，对发现点</w:t>
            </w:r>
            <w:r>
              <w:rPr>
                <w:rFonts w:ascii="宋体" w:cs="宋体" w:hint="eastAsia"/>
                <w:kern w:val="0"/>
                <w:sz w:val="24"/>
              </w:rPr>
              <w:t>1</w:t>
            </w:r>
            <w:r>
              <w:rPr>
                <w:rFonts w:ascii="宋体" w:cs="宋体" w:hint="eastAsia"/>
                <w:kern w:val="0"/>
                <w:sz w:val="24"/>
              </w:rPr>
              <w:t>、</w:t>
            </w:r>
            <w:r>
              <w:rPr>
                <w:rFonts w:ascii="宋体" w:cs="宋体" w:hint="eastAsia"/>
                <w:kern w:val="0"/>
                <w:sz w:val="24"/>
              </w:rPr>
              <w:t>2</w:t>
            </w:r>
            <w:r>
              <w:rPr>
                <w:rFonts w:ascii="宋体" w:cs="宋体" w:hint="eastAsia"/>
                <w:kern w:val="0"/>
                <w:sz w:val="24"/>
              </w:rPr>
              <w:t>、</w:t>
            </w:r>
            <w:r>
              <w:rPr>
                <w:rFonts w:ascii="宋体" w:cs="宋体" w:hint="eastAsia"/>
                <w:kern w:val="0"/>
                <w:sz w:val="24"/>
              </w:rPr>
              <w:t>3</w:t>
            </w:r>
            <w:r>
              <w:rPr>
                <w:rFonts w:ascii="宋体" w:cs="宋体" w:hint="eastAsia"/>
                <w:kern w:val="0"/>
                <w:sz w:val="24"/>
              </w:rPr>
              <w:t>均有重要贡献，是</w:t>
            </w:r>
            <w:r>
              <w:rPr>
                <w:rFonts w:ascii="宋体" w:cs="宋体" w:hint="eastAsia"/>
                <w:kern w:val="0"/>
                <w:sz w:val="24"/>
              </w:rPr>
              <w:t>5</w:t>
            </w:r>
            <w:r>
              <w:rPr>
                <w:rFonts w:ascii="宋体" w:cs="宋体" w:hint="eastAsia"/>
                <w:kern w:val="0"/>
                <w:sz w:val="24"/>
              </w:rPr>
              <w:t>篇代表性论文的通讯作者。作为项目</w:t>
            </w:r>
            <w:r>
              <w:rPr>
                <w:rFonts w:ascii="宋体" w:cs="宋体" w:hint="eastAsia"/>
                <w:kern w:val="0"/>
                <w:sz w:val="24"/>
              </w:rPr>
              <w:t>第一完成人</w:t>
            </w:r>
            <w:r>
              <w:rPr>
                <w:rFonts w:ascii="宋体" w:cs="宋体" w:hint="eastAsia"/>
                <w:kern w:val="0"/>
                <w:sz w:val="24"/>
              </w:rPr>
              <w:t>，领导团队开展了基于等离子体技术的二</w:t>
            </w:r>
            <w:proofErr w:type="gramStart"/>
            <w:r>
              <w:rPr>
                <w:rFonts w:ascii="宋体" w:cs="宋体" w:hint="eastAsia"/>
                <w:kern w:val="0"/>
                <w:sz w:val="24"/>
              </w:rPr>
              <w:t>维材料</w:t>
            </w:r>
            <w:proofErr w:type="gramEnd"/>
            <w:r>
              <w:rPr>
                <w:rFonts w:ascii="宋体" w:cs="宋体" w:hint="eastAsia"/>
                <w:kern w:val="0"/>
                <w:sz w:val="24"/>
              </w:rPr>
              <w:t>表面改性研究，对该项目的组织和实施有突出贡献。发展了基于等离子体的二</w:t>
            </w:r>
            <w:proofErr w:type="gramStart"/>
            <w:r>
              <w:rPr>
                <w:rFonts w:ascii="宋体" w:cs="宋体" w:hint="eastAsia"/>
                <w:kern w:val="0"/>
                <w:sz w:val="24"/>
              </w:rPr>
              <w:t>维材料</w:t>
            </w:r>
            <w:proofErr w:type="gramEnd"/>
            <w:r>
              <w:rPr>
                <w:rFonts w:ascii="宋体" w:cs="宋体" w:hint="eastAsia"/>
                <w:kern w:val="0"/>
                <w:sz w:val="24"/>
              </w:rPr>
              <w:t>逐层、无损精确剥离技术，并通过等离子体表面改性提升二维光电材料的光发射效率以及载流子迁移率</w:t>
            </w:r>
            <w:r>
              <w:rPr>
                <w:rFonts w:ascii="宋体" w:cs="宋体" w:hint="eastAsia"/>
                <w:kern w:val="0"/>
                <w:sz w:val="24"/>
              </w:rPr>
              <w:t>。</w:t>
            </w:r>
          </w:p>
          <w:p w:rsidR="00E76A67" w:rsidRDefault="00166872">
            <w:pPr>
              <w:numPr>
                <w:ilvl w:val="0"/>
                <w:numId w:val="2"/>
              </w:numPr>
              <w:rPr>
                <w:rFonts w:ascii="宋体" w:cs="宋体"/>
                <w:kern w:val="0"/>
                <w:sz w:val="24"/>
              </w:rPr>
            </w:pPr>
            <w:r>
              <w:rPr>
                <w:rFonts w:ascii="宋体" w:cs="宋体" w:hint="eastAsia"/>
                <w:kern w:val="0"/>
                <w:sz w:val="24"/>
              </w:rPr>
              <w:t>肖少庆，排名</w:t>
            </w:r>
            <w:r>
              <w:rPr>
                <w:rFonts w:ascii="宋体" w:cs="宋体" w:hint="eastAsia"/>
                <w:kern w:val="0"/>
                <w:sz w:val="24"/>
              </w:rPr>
              <w:t>2</w:t>
            </w:r>
            <w:r>
              <w:rPr>
                <w:rFonts w:ascii="宋体" w:cs="宋体" w:hint="eastAsia"/>
                <w:kern w:val="0"/>
                <w:sz w:val="24"/>
              </w:rPr>
              <w:t>，教授，工作单位：江南大学，完成单位：江南大学，对该项目发现点</w:t>
            </w:r>
            <w:r>
              <w:rPr>
                <w:rFonts w:ascii="宋体" w:cs="宋体" w:hint="eastAsia"/>
                <w:kern w:val="0"/>
                <w:sz w:val="24"/>
              </w:rPr>
              <w:t>1</w:t>
            </w:r>
            <w:r>
              <w:rPr>
                <w:rFonts w:ascii="宋体" w:cs="宋体" w:hint="eastAsia"/>
                <w:kern w:val="0"/>
                <w:sz w:val="24"/>
              </w:rPr>
              <w:t>中温和等离子体技术开发做出了主要贡献，设计开发的非平行板式电容耦合等离子体密度超低且电场方向与材料表面平行，有效避免了等离子体对二</w:t>
            </w:r>
            <w:proofErr w:type="gramStart"/>
            <w:r>
              <w:rPr>
                <w:rFonts w:ascii="宋体" w:cs="宋体" w:hint="eastAsia"/>
                <w:kern w:val="0"/>
                <w:sz w:val="24"/>
              </w:rPr>
              <w:t>维材料</w:t>
            </w:r>
            <w:proofErr w:type="gramEnd"/>
            <w:r>
              <w:rPr>
                <w:rFonts w:ascii="宋体" w:cs="宋体" w:hint="eastAsia"/>
                <w:kern w:val="0"/>
                <w:sz w:val="24"/>
              </w:rPr>
              <w:t>的结构损伤，并对二硫化</w:t>
            </w:r>
            <w:bookmarkStart w:id="2" w:name="OLE_LINK2"/>
            <w:r>
              <w:rPr>
                <w:rFonts w:ascii="宋体" w:cs="宋体" w:hint="eastAsia"/>
                <w:kern w:val="0"/>
                <w:sz w:val="24"/>
              </w:rPr>
              <w:t>钼</w:t>
            </w:r>
            <w:bookmarkEnd w:id="2"/>
            <w:r>
              <w:rPr>
                <w:rFonts w:ascii="宋体" w:cs="宋体" w:hint="eastAsia"/>
                <w:kern w:val="0"/>
                <w:sz w:val="24"/>
              </w:rPr>
              <w:t>、二硒化</w:t>
            </w:r>
            <w:proofErr w:type="gramStart"/>
            <w:r>
              <w:rPr>
                <w:rFonts w:ascii="宋体" w:cs="宋体" w:hint="eastAsia"/>
                <w:kern w:val="0"/>
                <w:sz w:val="24"/>
              </w:rPr>
              <w:t>钼</w:t>
            </w:r>
            <w:proofErr w:type="gramEnd"/>
            <w:r>
              <w:rPr>
                <w:rFonts w:ascii="宋体" w:cs="宋体" w:hint="eastAsia"/>
                <w:kern w:val="0"/>
                <w:sz w:val="24"/>
              </w:rPr>
              <w:t>等二</w:t>
            </w:r>
            <w:proofErr w:type="gramStart"/>
            <w:r>
              <w:rPr>
                <w:rFonts w:ascii="宋体" w:cs="宋体" w:hint="eastAsia"/>
                <w:kern w:val="0"/>
                <w:sz w:val="24"/>
              </w:rPr>
              <w:t>维材料</w:t>
            </w:r>
            <w:proofErr w:type="gramEnd"/>
            <w:r>
              <w:rPr>
                <w:rFonts w:ascii="宋体" w:cs="宋体" w:hint="eastAsia"/>
                <w:kern w:val="0"/>
                <w:sz w:val="24"/>
              </w:rPr>
              <w:t>的减薄做了系统研究，实现无损、精准、快速、均匀的层数控制，是代表性论文</w:t>
            </w:r>
            <w:r>
              <w:rPr>
                <w:rFonts w:ascii="宋体" w:cs="宋体" w:hint="eastAsia"/>
                <w:kern w:val="0"/>
                <w:sz w:val="24"/>
              </w:rPr>
              <w:t>3</w:t>
            </w:r>
            <w:r>
              <w:rPr>
                <w:rFonts w:ascii="宋体" w:cs="宋体" w:hint="eastAsia"/>
                <w:kern w:val="0"/>
                <w:sz w:val="24"/>
              </w:rPr>
              <w:t>的第一作者</w:t>
            </w:r>
            <w:proofErr w:type="gramStart"/>
            <w:r>
              <w:rPr>
                <w:rFonts w:ascii="宋体" w:cs="宋体" w:hint="eastAsia"/>
                <w:kern w:val="0"/>
                <w:sz w:val="24"/>
              </w:rPr>
              <w:t>兼共同</w:t>
            </w:r>
            <w:proofErr w:type="gramEnd"/>
            <w:r>
              <w:rPr>
                <w:rFonts w:ascii="宋体" w:cs="宋体" w:hint="eastAsia"/>
                <w:kern w:val="0"/>
                <w:sz w:val="24"/>
              </w:rPr>
              <w:t>通讯作者。</w:t>
            </w:r>
          </w:p>
          <w:p w:rsidR="00E76A67" w:rsidRDefault="00166872">
            <w:pPr>
              <w:numPr>
                <w:ilvl w:val="0"/>
                <w:numId w:val="2"/>
              </w:numPr>
              <w:rPr>
                <w:rFonts w:ascii="宋体" w:cs="宋体"/>
                <w:kern w:val="0"/>
                <w:sz w:val="24"/>
              </w:rPr>
            </w:pPr>
            <w:r>
              <w:rPr>
                <w:rFonts w:ascii="宋体" w:cs="宋体" w:hint="eastAsia"/>
                <w:kern w:val="0"/>
                <w:sz w:val="24"/>
              </w:rPr>
              <w:t>金传洪，排名</w:t>
            </w:r>
            <w:r>
              <w:rPr>
                <w:rFonts w:ascii="宋体" w:cs="宋体" w:hint="eastAsia"/>
                <w:kern w:val="0"/>
                <w:sz w:val="24"/>
              </w:rPr>
              <w:t>3</w:t>
            </w:r>
            <w:r>
              <w:rPr>
                <w:rFonts w:ascii="宋体" w:cs="宋体" w:hint="eastAsia"/>
                <w:kern w:val="0"/>
                <w:sz w:val="24"/>
              </w:rPr>
              <w:t>，教授，工作单位：浙江大学，完成单位：浙江大学，对该项目发现点</w:t>
            </w:r>
            <w:r>
              <w:rPr>
                <w:rFonts w:ascii="宋体" w:cs="宋体" w:hint="eastAsia"/>
                <w:kern w:val="0"/>
                <w:sz w:val="24"/>
              </w:rPr>
              <w:t>1</w:t>
            </w:r>
            <w:r>
              <w:rPr>
                <w:rFonts w:ascii="宋体" w:cs="宋体" w:hint="eastAsia"/>
                <w:kern w:val="0"/>
                <w:sz w:val="24"/>
              </w:rPr>
              <w:t>中层数调控做出了主要贡献，利用温和等离子体技术开展了二</w:t>
            </w:r>
            <w:proofErr w:type="gramStart"/>
            <w:r>
              <w:rPr>
                <w:rFonts w:ascii="宋体" w:cs="宋体" w:hint="eastAsia"/>
                <w:kern w:val="0"/>
                <w:sz w:val="24"/>
              </w:rPr>
              <w:t>维材料黑磷</w:t>
            </w:r>
            <w:proofErr w:type="gramEnd"/>
            <w:r>
              <w:rPr>
                <w:rFonts w:ascii="宋体" w:cs="宋体" w:hint="eastAsia"/>
                <w:kern w:val="0"/>
                <w:sz w:val="24"/>
              </w:rPr>
              <w:t>的逐层、大面</w:t>
            </w:r>
            <w:r>
              <w:rPr>
                <w:rFonts w:ascii="宋体" w:cs="宋体" w:hint="eastAsia"/>
                <w:kern w:val="0"/>
                <w:sz w:val="24"/>
              </w:rPr>
              <w:t>积减薄工作，获得了稳定的</w:t>
            </w:r>
            <w:proofErr w:type="gramStart"/>
            <w:r>
              <w:rPr>
                <w:rFonts w:ascii="宋体" w:cs="宋体" w:hint="eastAsia"/>
                <w:kern w:val="0"/>
                <w:sz w:val="24"/>
              </w:rPr>
              <w:t>单层黑磷样品</w:t>
            </w:r>
            <w:proofErr w:type="gramEnd"/>
            <w:r>
              <w:rPr>
                <w:rFonts w:ascii="宋体" w:cs="宋体" w:hint="eastAsia"/>
                <w:kern w:val="0"/>
                <w:sz w:val="24"/>
              </w:rPr>
              <w:t>，并基于等离子体减薄技术开展了不同</w:t>
            </w:r>
            <w:proofErr w:type="gramStart"/>
            <w:r>
              <w:rPr>
                <w:rFonts w:ascii="宋体" w:cs="宋体" w:hint="eastAsia"/>
                <w:kern w:val="0"/>
                <w:sz w:val="24"/>
              </w:rPr>
              <w:t>层数黑磷的</w:t>
            </w:r>
            <w:proofErr w:type="gramEnd"/>
            <w:r>
              <w:rPr>
                <w:rFonts w:ascii="宋体" w:cs="宋体" w:hint="eastAsia"/>
                <w:kern w:val="0"/>
                <w:sz w:val="24"/>
              </w:rPr>
              <w:t>光谱学研究，对应代表性论文</w:t>
            </w:r>
            <w:r>
              <w:rPr>
                <w:rFonts w:ascii="宋体" w:cs="宋体" w:hint="eastAsia"/>
                <w:kern w:val="0"/>
                <w:sz w:val="24"/>
              </w:rPr>
              <w:t>1</w:t>
            </w:r>
            <w:r>
              <w:rPr>
                <w:rFonts w:ascii="宋体" w:cs="宋体" w:hint="eastAsia"/>
                <w:kern w:val="0"/>
                <w:sz w:val="24"/>
              </w:rPr>
              <w:t>，为论文共同通讯作者。</w:t>
            </w:r>
          </w:p>
          <w:p w:rsidR="00E76A67" w:rsidRDefault="00166872">
            <w:pPr>
              <w:numPr>
                <w:ilvl w:val="0"/>
                <w:numId w:val="2"/>
              </w:numPr>
              <w:rPr>
                <w:rFonts w:ascii="宋体" w:cs="宋体"/>
                <w:kern w:val="0"/>
                <w:sz w:val="24"/>
              </w:rPr>
            </w:pPr>
            <w:r>
              <w:rPr>
                <w:rFonts w:ascii="宋体" w:cs="宋体" w:hint="eastAsia"/>
                <w:kern w:val="0"/>
                <w:sz w:val="24"/>
              </w:rPr>
              <w:t>南海燕，排名</w:t>
            </w:r>
            <w:r>
              <w:rPr>
                <w:rFonts w:ascii="宋体" w:cs="宋体" w:hint="eastAsia"/>
                <w:kern w:val="0"/>
                <w:sz w:val="24"/>
              </w:rPr>
              <w:t>4</w:t>
            </w:r>
            <w:r>
              <w:rPr>
                <w:rFonts w:ascii="宋体" w:cs="宋体" w:hint="eastAsia"/>
                <w:kern w:val="0"/>
                <w:sz w:val="24"/>
              </w:rPr>
              <w:t>，讲师，工作单位：江南大学，完成单位：东南大学，对该项目发现点</w:t>
            </w:r>
            <w:r>
              <w:rPr>
                <w:rFonts w:ascii="宋体" w:cs="宋体" w:hint="eastAsia"/>
                <w:kern w:val="0"/>
                <w:sz w:val="24"/>
              </w:rPr>
              <w:t>1</w:t>
            </w:r>
            <w:r>
              <w:rPr>
                <w:rFonts w:ascii="宋体" w:cs="宋体" w:hint="eastAsia"/>
                <w:kern w:val="0"/>
                <w:sz w:val="24"/>
              </w:rPr>
              <w:t>中二</w:t>
            </w:r>
            <w:proofErr w:type="gramStart"/>
            <w:r>
              <w:rPr>
                <w:rFonts w:ascii="宋体" w:cs="宋体" w:hint="eastAsia"/>
                <w:kern w:val="0"/>
                <w:sz w:val="24"/>
              </w:rPr>
              <w:t>维材料</w:t>
            </w:r>
            <w:proofErr w:type="gramEnd"/>
            <w:r>
              <w:rPr>
                <w:rFonts w:ascii="宋体" w:cs="宋体" w:hint="eastAsia"/>
                <w:kern w:val="0"/>
                <w:sz w:val="24"/>
              </w:rPr>
              <w:t>的逐层减薄和光谱分析做出了主要贡献，对应代表性论文</w:t>
            </w:r>
            <w:r>
              <w:rPr>
                <w:rFonts w:ascii="宋体" w:cs="宋体" w:hint="eastAsia"/>
                <w:kern w:val="0"/>
                <w:sz w:val="24"/>
              </w:rPr>
              <w:t>1</w:t>
            </w:r>
            <w:r>
              <w:rPr>
                <w:rFonts w:ascii="宋体" w:cs="宋体" w:hint="eastAsia"/>
                <w:kern w:val="0"/>
                <w:sz w:val="24"/>
              </w:rPr>
              <w:t>，为论文共同第一作者。对科学发现点</w:t>
            </w:r>
            <w:r>
              <w:rPr>
                <w:rFonts w:ascii="宋体" w:cs="宋体" w:hint="eastAsia"/>
                <w:kern w:val="0"/>
                <w:sz w:val="24"/>
              </w:rPr>
              <w:t>2</w:t>
            </w:r>
            <w:r>
              <w:rPr>
                <w:rFonts w:ascii="宋体" w:cs="宋体" w:hint="eastAsia"/>
                <w:kern w:val="0"/>
                <w:sz w:val="24"/>
              </w:rPr>
              <w:t>中的缺陷调控及发光效率的提升做出了主要贡献，利用温和等离子体改性二维材料，实现缺陷浓度的降低和发光效率的提升，对应代表性论文</w:t>
            </w:r>
            <w:r>
              <w:rPr>
                <w:rFonts w:ascii="宋体" w:cs="宋体" w:hint="eastAsia"/>
                <w:kern w:val="0"/>
                <w:sz w:val="24"/>
              </w:rPr>
              <w:t>2</w:t>
            </w:r>
            <w:r>
              <w:rPr>
                <w:rFonts w:ascii="宋体" w:cs="宋体" w:hint="eastAsia"/>
                <w:kern w:val="0"/>
                <w:sz w:val="24"/>
              </w:rPr>
              <w:t>，为论文第一作者。对科学发现点</w:t>
            </w:r>
            <w:r>
              <w:rPr>
                <w:rFonts w:ascii="宋体" w:cs="宋体" w:hint="eastAsia"/>
                <w:kern w:val="0"/>
                <w:sz w:val="24"/>
              </w:rPr>
              <w:t>3</w:t>
            </w:r>
            <w:r>
              <w:rPr>
                <w:rFonts w:ascii="宋体" w:cs="宋体" w:hint="eastAsia"/>
                <w:kern w:val="0"/>
                <w:sz w:val="24"/>
              </w:rPr>
              <w:t>中的缺陷钝化提升器件迁移率做出了主要贡献，利用</w:t>
            </w:r>
            <w:r>
              <w:rPr>
                <w:rFonts w:ascii="宋体" w:cs="宋体" w:hint="eastAsia"/>
                <w:kern w:val="0"/>
                <w:sz w:val="24"/>
              </w:rPr>
              <w:t>氧等离子体修复二</w:t>
            </w:r>
            <w:proofErr w:type="gramStart"/>
            <w:r>
              <w:rPr>
                <w:rFonts w:ascii="宋体" w:cs="宋体" w:hint="eastAsia"/>
                <w:kern w:val="0"/>
                <w:sz w:val="24"/>
              </w:rPr>
              <w:t>维材料</w:t>
            </w:r>
            <w:proofErr w:type="gramEnd"/>
            <w:r>
              <w:rPr>
                <w:rFonts w:ascii="宋体" w:cs="宋体" w:hint="eastAsia"/>
                <w:kern w:val="0"/>
                <w:sz w:val="24"/>
              </w:rPr>
              <w:t>中的空位缺陷，对应代表性论文</w:t>
            </w:r>
            <w:r>
              <w:rPr>
                <w:rFonts w:ascii="宋体" w:cs="宋体" w:hint="eastAsia"/>
                <w:kern w:val="0"/>
                <w:sz w:val="24"/>
              </w:rPr>
              <w:t>5</w:t>
            </w:r>
            <w:r>
              <w:rPr>
                <w:rFonts w:ascii="宋体" w:cs="宋体" w:hint="eastAsia"/>
                <w:kern w:val="0"/>
                <w:sz w:val="24"/>
              </w:rPr>
              <w:t>，为论文第一作者。</w:t>
            </w:r>
          </w:p>
          <w:p w:rsidR="00E76A67" w:rsidRDefault="00166872">
            <w:pPr>
              <w:numPr>
                <w:ilvl w:val="0"/>
                <w:numId w:val="2"/>
              </w:numPr>
              <w:rPr>
                <w:rFonts w:ascii="宋体" w:cs="宋体"/>
                <w:kern w:val="0"/>
                <w:sz w:val="24"/>
              </w:rPr>
            </w:pPr>
            <w:r>
              <w:rPr>
                <w:rFonts w:ascii="宋体" w:cs="宋体" w:hint="eastAsia"/>
                <w:kern w:val="0"/>
                <w:sz w:val="24"/>
              </w:rPr>
              <w:t>吴章婷，排名</w:t>
            </w:r>
            <w:r>
              <w:rPr>
                <w:rFonts w:ascii="宋体" w:cs="宋体" w:hint="eastAsia"/>
                <w:kern w:val="0"/>
                <w:sz w:val="24"/>
              </w:rPr>
              <w:t>5</w:t>
            </w:r>
            <w:r>
              <w:rPr>
                <w:rFonts w:ascii="宋体" w:cs="宋体" w:hint="eastAsia"/>
                <w:kern w:val="0"/>
                <w:sz w:val="24"/>
              </w:rPr>
              <w:t>，副研究员，工作单位：杭州电子科技大学，完成单位：东南大学，对该项目发现点</w:t>
            </w:r>
            <w:r>
              <w:rPr>
                <w:rFonts w:ascii="宋体" w:cs="宋体" w:hint="eastAsia"/>
                <w:kern w:val="0"/>
                <w:sz w:val="24"/>
              </w:rPr>
              <w:t>2</w:t>
            </w:r>
            <w:r>
              <w:rPr>
                <w:rFonts w:ascii="宋体" w:cs="宋体" w:hint="eastAsia"/>
                <w:kern w:val="0"/>
                <w:sz w:val="24"/>
              </w:rPr>
              <w:t>中二</w:t>
            </w:r>
            <w:proofErr w:type="gramStart"/>
            <w:r>
              <w:rPr>
                <w:rFonts w:ascii="宋体" w:cs="宋体" w:hint="eastAsia"/>
                <w:kern w:val="0"/>
                <w:sz w:val="24"/>
              </w:rPr>
              <w:t>维材料</w:t>
            </w:r>
            <w:proofErr w:type="gramEnd"/>
            <w:r>
              <w:rPr>
                <w:rFonts w:ascii="宋体" w:cs="宋体" w:hint="eastAsia"/>
                <w:kern w:val="0"/>
                <w:sz w:val="24"/>
              </w:rPr>
              <w:t>中缺陷的光谱分析及缺陷调控发光波长做出了主要贡献，对应代表性论文</w:t>
            </w:r>
            <w:r>
              <w:rPr>
                <w:rFonts w:ascii="宋体" w:cs="宋体" w:hint="eastAsia"/>
                <w:kern w:val="0"/>
                <w:sz w:val="24"/>
              </w:rPr>
              <w:t>4</w:t>
            </w:r>
            <w:r>
              <w:rPr>
                <w:rFonts w:ascii="宋体" w:cs="宋体" w:hint="eastAsia"/>
                <w:kern w:val="0"/>
                <w:sz w:val="24"/>
              </w:rPr>
              <w:t>，为论文第一作者。对科学发现点</w:t>
            </w:r>
            <w:r>
              <w:rPr>
                <w:rFonts w:ascii="宋体" w:cs="宋体" w:hint="eastAsia"/>
                <w:kern w:val="0"/>
                <w:sz w:val="24"/>
              </w:rPr>
              <w:t>3</w:t>
            </w:r>
            <w:r>
              <w:rPr>
                <w:rFonts w:ascii="宋体" w:cs="宋体" w:hint="eastAsia"/>
                <w:kern w:val="0"/>
                <w:sz w:val="24"/>
              </w:rPr>
              <w:t>中的量化缺陷浓度和提升迁移率做出了贡献，对应代表性论文</w:t>
            </w:r>
            <w:r>
              <w:rPr>
                <w:rFonts w:ascii="宋体" w:cs="宋体" w:hint="eastAsia"/>
                <w:kern w:val="0"/>
                <w:sz w:val="24"/>
              </w:rPr>
              <w:t>5</w:t>
            </w:r>
            <w:r>
              <w:rPr>
                <w:rFonts w:ascii="宋体" w:cs="宋体" w:hint="eastAsia"/>
                <w:kern w:val="0"/>
                <w:sz w:val="24"/>
              </w:rPr>
              <w:t>，为论文合作作者。</w:t>
            </w:r>
          </w:p>
          <w:p w:rsidR="00E76A67" w:rsidRDefault="00166872">
            <w:pPr>
              <w:numPr>
                <w:ilvl w:val="0"/>
                <w:numId w:val="2"/>
              </w:numPr>
              <w:rPr>
                <w:rFonts w:ascii="宋体" w:cs="宋体"/>
                <w:kern w:val="0"/>
                <w:sz w:val="24"/>
              </w:rPr>
            </w:pPr>
            <w:r>
              <w:rPr>
                <w:rFonts w:ascii="宋体" w:cs="宋体" w:hint="eastAsia"/>
                <w:kern w:val="0"/>
                <w:sz w:val="24"/>
              </w:rPr>
              <w:t>王文辉，排名</w:t>
            </w:r>
            <w:r>
              <w:rPr>
                <w:rFonts w:ascii="宋体" w:cs="宋体" w:hint="eastAsia"/>
                <w:kern w:val="0"/>
                <w:sz w:val="24"/>
              </w:rPr>
              <w:t>6</w:t>
            </w:r>
            <w:r>
              <w:rPr>
                <w:rFonts w:ascii="宋体" w:cs="宋体" w:hint="eastAsia"/>
                <w:kern w:val="0"/>
                <w:sz w:val="24"/>
              </w:rPr>
              <w:t>，博士后，</w:t>
            </w:r>
            <w:r>
              <w:rPr>
                <w:rFonts w:ascii="宋体" w:cs="宋体" w:hint="eastAsia"/>
                <w:kern w:val="0"/>
                <w:sz w:val="24"/>
              </w:rPr>
              <w:t>工作单位：</w:t>
            </w:r>
            <w:r>
              <w:rPr>
                <w:rFonts w:ascii="宋体" w:cs="宋体" w:hint="eastAsia"/>
                <w:kern w:val="0"/>
                <w:sz w:val="24"/>
              </w:rPr>
              <w:t>东南</w:t>
            </w:r>
            <w:r>
              <w:rPr>
                <w:rFonts w:ascii="宋体" w:cs="宋体" w:hint="eastAsia"/>
                <w:kern w:val="0"/>
                <w:sz w:val="24"/>
              </w:rPr>
              <w:t>大学，完成单位：</w:t>
            </w:r>
            <w:r>
              <w:rPr>
                <w:rFonts w:ascii="宋体" w:cs="宋体" w:hint="eastAsia"/>
                <w:kern w:val="0"/>
                <w:sz w:val="24"/>
              </w:rPr>
              <w:t>东南</w:t>
            </w:r>
            <w:r>
              <w:rPr>
                <w:rFonts w:ascii="宋体" w:cs="宋体" w:hint="eastAsia"/>
                <w:kern w:val="0"/>
                <w:sz w:val="24"/>
              </w:rPr>
              <w:t>大学，对</w:t>
            </w:r>
            <w:r>
              <w:rPr>
                <w:rFonts w:ascii="宋体" w:cs="宋体" w:hint="eastAsia"/>
                <w:kern w:val="0"/>
                <w:sz w:val="24"/>
              </w:rPr>
              <w:t>该项目</w:t>
            </w:r>
            <w:r>
              <w:rPr>
                <w:rFonts w:ascii="宋体" w:cs="宋体" w:hint="eastAsia"/>
                <w:kern w:val="0"/>
                <w:sz w:val="24"/>
              </w:rPr>
              <w:t>发现点</w:t>
            </w:r>
            <w:r>
              <w:rPr>
                <w:rFonts w:ascii="宋体" w:cs="宋体" w:hint="eastAsia"/>
                <w:kern w:val="0"/>
                <w:sz w:val="24"/>
              </w:rPr>
              <w:t>2</w:t>
            </w:r>
            <w:r>
              <w:rPr>
                <w:rFonts w:ascii="宋体" w:cs="宋体" w:hint="eastAsia"/>
                <w:kern w:val="0"/>
                <w:sz w:val="24"/>
              </w:rPr>
              <w:t>中二</w:t>
            </w:r>
            <w:proofErr w:type="gramStart"/>
            <w:r>
              <w:rPr>
                <w:rFonts w:ascii="宋体" w:cs="宋体" w:hint="eastAsia"/>
                <w:kern w:val="0"/>
                <w:sz w:val="24"/>
              </w:rPr>
              <w:t>维材料</w:t>
            </w:r>
            <w:proofErr w:type="gramEnd"/>
            <w:r>
              <w:rPr>
                <w:rFonts w:ascii="宋体" w:cs="宋体" w:hint="eastAsia"/>
                <w:kern w:val="0"/>
                <w:sz w:val="24"/>
              </w:rPr>
              <w:t>的等离子体缺陷调控做出了贡献，分析不同等离子体类型和参数对二维材料性能的影响</w:t>
            </w:r>
            <w:r>
              <w:rPr>
                <w:rFonts w:ascii="宋体" w:cs="宋体" w:hint="eastAsia"/>
                <w:kern w:val="0"/>
                <w:sz w:val="24"/>
              </w:rPr>
              <w:t>，对应代表性论文</w:t>
            </w:r>
            <w:r>
              <w:rPr>
                <w:rFonts w:ascii="宋体" w:cs="宋体" w:hint="eastAsia"/>
                <w:kern w:val="0"/>
                <w:sz w:val="24"/>
              </w:rPr>
              <w:t>2</w:t>
            </w:r>
            <w:r>
              <w:rPr>
                <w:rFonts w:ascii="宋体" w:cs="宋体" w:hint="eastAsia"/>
                <w:kern w:val="0"/>
                <w:sz w:val="24"/>
              </w:rPr>
              <w:t>，为论文合作作者。对科学发现点</w:t>
            </w:r>
            <w:r>
              <w:rPr>
                <w:rFonts w:ascii="宋体" w:cs="宋体" w:hint="eastAsia"/>
                <w:kern w:val="0"/>
                <w:sz w:val="24"/>
              </w:rPr>
              <w:t>3</w:t>
            </w:r>
            <w:r>
              <w:rPr>
                <w:rFonts w:ascii="宋体" w:cs="宋体" w:hint="eastAsia"/>
                <w:kern w:val="0"/>
                <w:sz w:val="24"/>
              </w:rPr>
              <w:t>中二</w:t>
            </w:r>
            <w:proofErr w:type="gramStart"/>
            <w:r>
              <w:rPr>
                <w:rFonts w:ascii="宋体" w:cs="宋体" w:hint="eastAsia"/>
                <w:kern w:val="0"/>
                <w:sz w:val="24"/>
              </w:rPr>
              <w:t>维材料</w:t>
            </w:r>
            <w:proofErr w:type="gramEnd"/>
            <w:r>
              <w:rPr>
                <w:rFonts w:ascii="宋体" w:cs="宋体" w:hint="eastAsia"/>
                <w:kern w:val="0"/>
                <w:sz w:val="24"/>
              </w:rPr>
              <w:t>器件性能的提升做出了贡献，负责器件的制备以及电学性能的测量和分析，对应代表性论文</w:t>
            </w:r>
            <w:r>
              <w:rPr>
                <w:rFonts w:ascii="宋体" w:cs="宋体" w:hint="eastAsia"/>
                <w:kern w:val="0"/>
                <w:sz w:val="24"/>
              </w:rPr>
              <w:t>4</w:t>
            </w:r>
            <w:r>
              <w:rPr>
                <w:rFonts w:ascii="宋体" w:cs="宋体" w:hint="eastAsia"/>
                <w:kern w:val="0"/>
                <w:sz w:val="24"/>
              </w:rPr>
              <w:t>，为论文合作作者</w:t>
            </w:r>
            <w:r>
              <w:rPr>
                <w:rFonts w:ascii="宋体" w:cs="宋体" w:hint="eastAsia"/>
                <w:kern w:val="0"/>
                <w:sz w:val="24"/>
              </w:rPr>
              <w:t>。</w:t>
            </w:r>
          </w:p>
          <w:p w:rsidR="00E76A67" w:rsidRDefault="00166872">
            <w:pPr>
              <w:numPr>
                <w:ilvl w:val="0"/>
                <w:numId w:val="2"/>
              </w:numPr>
              <w:rPr>
                <w:rFonts w:ascii="宋体" w:cs="宋体"/>
                <w:kern w:val="0"/>
                <w:sz w:val="24"/>
              </w:rPr>
            </w:pPr>
            <w:r>
              <w:rPr>
                <w:rFonts w:ascii="宋体" w:cs="宋体" w:hint="eastAsia"/>
                <w:kern w:val="0"/>
                <w:sz w:val="24"/>
              </w:rPr>
              <w:t>顾晓峰，排名</w:t>
            </w:r>
            <w:r>
              <w:rPr>
                <w:rFonts w:ascii="宋体" w:cs="宋体" w:hint="eastAsia"/>
                <w:kern w:val="0"/>
                <w:sz w:val="24"/>
              </w:rPr>
              <w:t>7</w:t>
            </w:r>
            <w:r>
              <w:rPr>
                <w:rFonts w:ascii="宋体" w:cs="宋体" w:hint="eastAsia"/>
                <w:kern w:val="0"/>
                <w:sz w:val="24"/>
              </w:rPr>
              <w:t>，教授，工作单位：江南大学，完成单位：江南大学，对该项目</w:t>
            </w:r>
            <w:r>
              <w:rPr>
                <w:rFonts w:ascii="宋体" w:cs="宋体" w:hint="eastAsia"/>
                <w:kern w:val="0"/>
                <w:sz w:val="24"/>
              </w:rPr>
              <w:t>发现点</w:t>
            </w:r>
            <w:r>
              <w:rPr>
                <w:rFonts w:ascii="宋体" w:cs="宋体" w:hint="eastAsia"/>
                <w:kern w:val="0"/>
                <w:sz w:val="24"/>
              </w:rPr>
              <w:t>1</w:t>
            </w:r>
            <w:r>
              <w:rPr>
                <w:rFonts w:ascii="宋体" w:cs="宋体" w:hint="eastAsia"/>
                <w:kern w:val="0"/>
                <w:sz w:val="24"/>
              </w:rPr>
              <w:t>的</w:t>
            </w:r>
            <w:proofErr w:type="gramStart"/>
            <w:r>
              <w:rPr>
                <w:rFonts w:ascii="宋体" w:cs="宋体" w:hint="eastAsia"/>
                <w:kern w:val="0"/>
                <w:sz w:val="24"/>
              </w:rPr>
              <w:t>的</w:t>
            </w:r>
            <w:proofErr w:type="gramEnd"/>
            <w:r>
              <w:rPr>
                <w:rFonts w:ascii="宋体" w:cs="宋体" w:hint="eastAsia"/>
                <w:kern w:val="0"/>
                <w:sz w:val="24"/>
              </w:rPr>
              <w:t>温和等离子体技术的开发做出了贡献，参与开发了非平行板式电容耦合温和等离子体技术，并对过渡</w:t>
            </w:r>
            <w:proofErr w:type="gramStart"/>
            <w:r>
              <w:rPr>
                <w:rFonts w:ascii="宋体" w:cs="宋体" w:hint="eastAsia"/>
                <w:kern w:val="0"/>
                <w:sz w:val="24"/>
              </w:rPr>
              <w:t>金属硫族化合物</w:t>
            </w:r>
            <w:proofErr w:type="gramEnd"/>
            <w:r>
              <w:rPr>
                <w:rFonts w:ascii="宋体" w:cs="宋体" w:hint="eastAsia"/>
                <w:kern w:val="0"/>
                <w:sz w:val="24"/>
              </w:rPr>
              <w:t>等二维层状材料的减薄工作做出</w:t>
            </w:r>
            <w:r>
              <w:rPr>
                <w:rFonts w:ascii="宋体" w:cs="宋体" w:hint="eastAsia"/>
                <w:kern w:val="0"/>
                <w:sz w:val="24"/>
              </w:rPr>
              <w:t>了</w:t>
            </w:r>
            <w:r>
              <w:rPr>
                <w:rFonts w:ascii="宋体" w:cs="宋体" w:hint="eastAsia"/>
                <w:kern w:val="0"/>
                <w:sz w:val="24"/>
              </w:rPr>
              <w:t>贡献，对应代表性论文</w:t>
            </w:r>
            <w:r>
              <w:rPr>
                <w:rFonts w:ascii="宋体" w:cs="宋体" w:hint="eastAsia"/>
                <w:kern w:val="0"/>
                <w:sz w:val="24"/>
              </w:rPr>
              <w:t>3</w:t>
            </w:r>
            <w:r>
              <w:rPr>
                <w:rFonts w:ascii="宋体" w:cs="宋体" w:hint="eastAsia"/>
                <w:kern w:val="0"/>
                <w:sz w:val="24"/>
              </w:rPr>
              <w:t>，为论文合作作者。</w:t>
            </w:r>
          </w:p>
          <w:p w:rsidR="00E76A67" w:rsidRDefault="00E76A67">
            <w:pPr>
              <w:rPr>
                <w:rFonts w:ascii="宋体" w:hAnsi="宋体"/>
                <w:sz w:val="24"/>
              </w:rPr>
            </w:pPr>
          </w:p>
        </w:tc>
      </w:tr>
    </w:tbl>
    <w:p w:rsidR="00E76A67" w:rsidRDefault="00E76A67">
      <w:pPr>
        <w:widowControl/>
        <w:jc w:val="left"/>
        <w:rPr>
          <w:rFonts w:ascii="宋体" w:hAnsi="宋体"/>
          <w:b/>
          <w:sz w:val="24"/>
        </w:rPr>
      </w:pPr>
    </w:p>
    <w:sectPr w:rsidR="00E76A67">
      <w:pgSz w:w="11906" w:h="16838"/>
      <w:pgMar w:top="1304" w:right="1418" w:bottom="130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mbria">
    <w:altName w:val="Times New Roman"/>
    <w:panose1 w:val="00000000000000000000"/>
    <w:charset w:val="00"/>
    <w:family w:val="roman"/>
    <w:notTrueType/>
    <w:pitch w:val="default"/>
  </w:font>
  <w:font w:name="Calibr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428692"/>
    <w:multiLevelType w:val="singleLevel"/>
    <w:tmpl w:val="A3428692"/>
    <w:lvl w:ilvl="0">
      <w:start w:val="1"/>
      <w:numFmt w:val="decimal"/>
      <w:suff w:val="space"/>
      <w:lvlText w:val="%1."/>
      <w:lvlJc w:val="left"/>
    </w:lvl>
  </w:abstractNum>
  <w:abstractNum w:abstractNumId="1">
    <w:nsid w:val="15896D5D"/>
    <w:multiLevelType w:val="singleLevel"/>
    <w:tmpl w:val="15896D5D"/>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05C"/>
    <w:rsid w:val="000053F7"/>
    <w:rsid w:val="00013AD7"/>
    <w:rsid w:val="00041EAB"/>
    <w:rsid w:val="00103BD3"/>
    <w:rsid w:val="00122348"/>
    <w:rsid w:val="00157AFB"/>
    <w:rsid w:val="00166872"/>
    <w:rsid w:val="00171AE4"/>
    <w:rsid w:val="00181577"/>
    <w:rsid w:val="001D7374"/>
    <w:rsid w:val="0021648F"/>
    <w:rsid w:val="00216EE4"/>
    <w:rsid w:val="002336E7"/>
    <w:rsid w:val="00275F02"/>
    <w:rsid w:val="00313115"/>
    <w:rsid w:val="003257B6"/>
    <w:rsid w:val="00327A04"/>
    <w:rsid w:val="003549C9"/>
    <w:rsid w:val="0037055A"/>
    <w:rsid w:val="00387B2C"/>
    <w:rsid w:val="003933E8"/>
    <w:rsid w:val="003D7F97"/>
    <w:rsid w:val="004C675D"/>
    <w:rsid w:val="00503C92"/>
    <w:rsid w:val="00526F5B"/>
    <w:rsid w:val="00541B7A"/>
    <w:rsid w:val="005442E0"/>
    <w:rsid w:val="00560908"/>
    <w:rsid w:val="00564488"/>
    <w:rsid w:val="005B351D"/>
    <w:rsid w:val="005C49AF"/>
    <w:rsid w:val="005F1149"/>
    <w:rsid w:val="005F476A"/>
    <w:rsid w:val="00631341"/>
    <w:rsid w:val="00643ADC"/>
    <w:rsid w:val="006441EC"/>
    <w:rsid w:val="006477EA"/>
    <w:rsid w:val="00666816"/>
    <w:rsid w:val="006C46A2"/>
    <w:rsid w:val="006C4749"/>
    <w:rsid w:val="006C7CD7"/>
    <w:rsid w:val="006D7EDC"/>
    <w:rsid w:val="006E1EA9"/>
    <w:rsid w:val="00714651"/>
    <w:rsid w:val="00724E51"/>
    <w:rsid w:val="00747EE2"/>
    <w:rsid w:val="00811C02"/>
    <w:rsid w:val="008372B0"/>
    <w:rsid w:val="00850F34"/>
    <w:rsid w:val="0088778E"/>
    <w:rsid w:val="0089662D"/>
    <w:rsid w:val="008F09BF"/>
    <w:rsid w:val="008F56B7"/>
    <w:rsid w:val="00911758"/>
    <w:rsid w:val="00921AD2"/>
    <w:rsid w:val="00923706"/>
    <w:rsid w:val="009B3278"/>
    <w:rsid w:val="009D034A"/>
    <w:rsid w:val="009F7C70"/>
    <w:rsid w:val="00A1290C"/>
    <w:rsid w:val="00A40A4E"/>
    <w:rsid w:val="00AD3725"/>
    <w:rsid w:val="00AE0066"/>
    <w:rsid w:val="00AE51B5"/>
    <w:rsid w:val="00B24E31"/>
    <w:rsid w:val="00B411A6"/>
    <w:rsid w:val="00B45545"/>
    <w:rsid w:val="00B637D3"/>
    <w:rsid w:val="00BB27C8"/>
    <w:rsid w:val="00BC3C0C"/>
    <w:rsid w:val="00BD1BE7"/>
    <w:rsid w:val="00C87BE5"/>
    <w:rsid w:val="00CA0260"/>
    <w:rsid w:val="00CB1CA9"/>
    <w:rsid w:val="00CB68C0"/>
    <w:rsid w:val="00CC2A17"/>
    <w:rsid w:val="00CF195A"/>
    <w:rsid w:val="00D16973"/>
    <w:rsid w:val="00D70A4C"/>
    <w:rsid w:val="00D96C49"/>
    <w:rsid w:val="00DA1F30"/>
    <w:rsid w:val="00E4427C"/>
    <w:rsid w:val="00E45BE5"/>
    <w:rsid w:val="00E47B48"/>
    <w:rsid w:val="00E5128C"/>
    <w:rsid w:val="00E6076C"/>
    <w:rsid w:val="00E7205C"/>
    <w:rsid w:val="00E76A67"/>
    <w:rsid w:val="00EB3A7D"/>
    <w:rsid w:val="00F406E2"/>
    <w:rsid w:val="00F4373C"/>
    <w:rsid w:val="00F751AC"/>
    <w:rsid w:val="00F97421"/>
    <w:rsid w:val="00FA0510"/>
    <w:rsid w:val="00FB3D10"/>
    <w:rsid w:val="0D3F1804"/>
    <w:rsid w:val="13870C95"/>
    <w:rsid w:val="158168AE"/>
    <w:rsid w:val="1BD34C82"/>
    <w:rsid w:val="1D80470A"/>
    <w:rsid w:val="237C4F9B"/>
    <w:rsid w:val="2565145B"/>
    <w:rsid w:val="2E456ADA"/>
    <w:rsid w:val="324366E9"/>
    <w:rsid w:val="324930ED"/>
    <w:rsid w:val="3380744D"/>
    <w:rsid w:val="3D7A5AE5"/>
    <w:rsid w:val="42CD419D"/>
    <w:rsid w:val="49386E8B"/>
    <w:rsid w:val="501B4F2F"/>
    <w:rsid w:val="558976F0"/>
    <w:rsid w:val="67F808CF"/>
    <w:rsid w:val="6CAF19C0"/>
    <w:rsid w:val="7AE00639"/>
    <w:rsid w:val="7F206BCF"/>
    <w:rsid w:val="7F5925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2B67B7-C150-46D8-8B53-9EE7C530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spacing w:line="360" w:lineRule="auto"/>
      <w:ind w:firstLineChars="200" w:firstLine="480"/>
    </w:pPr>
    <w:rPr>
      <w:rFonts w:ascii="仿宋_GB2312"/>
      <w:sz w:val="24"/>
      <w:szCs w:val="20"/>
    </w:rPr>
  </w:style>
  <w:style w:type="paragraph" w:styleId="a4">
    <w:name w:val="Balloon Text"/>
    <w:basedOn w:val="a"/>
    <w:semiHidden/>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qFormat/>
    <w:rPr>
      <w:kern w:val="2"/>
      <w:sz w:val="18"/>
      <w:szCs w:val="18"/>
    </w:rPr>
  </w:style>
  <w:style w:type="character" w:customStyle="1" w:styleId="Char0">
    <w:name w:val="页脚 Char"/>
    <w:basedOn w:val="a0"/>
    <w:link w:val="a5"/>
    <w:qFormat/>
    <w:rPr>
      <w:kern w:val="2"/>
      <w:sz w:val="18"/>
      <w:szCs w:val="18"/>
    </w:rPr>
  </w:style>
  <w:style w:type="character" w:customStyle="1" w:styleId="Char">
    <w:name w:val="纯文本 Char"/>
    <w:basedOn w:val="a0"/>
    <w:link w:val="a3"/>
    <w:qFormat/>
    <w:rPr>
      <w:rFonts w:ascii="仿宋_GB2312"/>
      <w:kern w:val="2"/>
      <w:sz w:val="24"/>
    </w:rPr>
  </w:style>
  <w:style w:type="paragraph" w:styleId="a8">
    <w:name w:val="List Paragraph"/>
    <w:basedOn w:val="a"/>
    <w:uiPriority w:val="34"/>
    <w:qFormat/>
    <w:pPr>
      <w:ind w:firstLineChars="200" w:firstLine="420"/>
    </w:pPr>
  </w:style>
  <w:style w:type="table" w:customStyle="1" w:styleId="1">
    <w:name w:val="网格型浅色1"/>
    <w:basedOn w:val="a1"/>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2434</Words>
  <Characters>1024</Characters>
  <Application>Microsoft Office Word</Application>
  <DocSecurity>0</DocSecurity>
  <Lines>8</Lines>
  <Paragraphs>6</Paragraphs>
  <ScaleCrop>false</ScaleCrop>
  <Company>nosta</Company>
  <LinksUpToDate>false</LinksUpToDate>
  <CharactersWithSpaces>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zhuqing</dc:creator>
  <cp:lastModifiedBy>xbany</cp:lastModifiedBy>
  <cp:revision>3</cp:revision>
  <cp:lastPrinted>2011-01-19T02:48:00Z</cp:lastPrinted>
  <dcterms:created xsi:type="dcterms:W3CDTF">2020-06-17T04:57:00Z</dcterms:created>
  <dcterms:modified xsi:type="dcterms:W3CDTF">2020-06-17T05:02:00Z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