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FD" w:rsidRPr="00962FFD" w:rsidRDefault="00962FFD" w:rsidP="00962FFD">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962FFD">
        <w:rPr>
          <w:rFonts w:ascii="Microsoft YaHei UI" w:eastAsia="Microsoft YaHei UI" w:hAnsi="Microsoft YaHei UI" w:cs="宋体" w:hint="eastAsia"/>
          <w:color w:val="333333"/>
          <w:spacing w:val="8"/>
          <w:kern w:val="0"/>
          <w:sz w:val="33"/>
          <w:szCs w:val="33"/>
        </w:rPr>
        <w:t>《易制爆危险化学品治安管理办法》（公安部令第154号）</w:t>
      </w:r>
    </w:p>
    <w:p w:rsidR="00685960" w:rsidRDefault="00685960" w:rsidP="00685960">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中华人民共和国公安部令</w:t>
      </w:r>
    </w:p>
    <w:p w:rsidR="00685960" w:rsidRDefault="00685960" w:rsidP="00685960">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第154号</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《易制爆危险化学品治安管理办法》已经2019年5月22日公安部部长办公会议通过，现予发布，自2019年8月10日起施行。</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w:t>
      </w:r>
    </w:p>
    <w:p w:rsidR="00685960" w:rsidRP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Default="00685960" w:rsidP="00685960">
      <w:pPr>
        <w:pStyle w:val="a3"/>
        <w:shd w:val="clear" w:color="auto" w:fill="FFFFFF"/>
        <w:spacing w:before="0" w:beforeAutospacing="0" w:after="0" w:afterAutospacing="0"/>
        <w:jc w:val="right"/>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2019年7月6日</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w:t>
      </w:r>
    </w:p>
    <w:p w:rsidR="00685960" w:rsidRDefault="00685960" w:rsidP="00685960">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易制</w:t>
      </w:r>
      <w:proofErr w:type="gramStart"/>
      <w:r w:rsidRPr="006A4187">
        <w:rPr>
          <w:rFonts w:ascii="Microsoft YaHei UI" w:eastAsia="Microsoft YaHei UI" w:hAnsi="Microsoft YaHei UI" w:hint="eastAsia"/>
          <w:b/>
          <w:color w:val="333333"/>
          <w:spacing w:val="8"/>
          <w:sz w:val="26"/>
          <w:szCs w:val="26"/>
        </w:rPr>
        <w:t>爆</w:t>
      </w:r>
      <w:proofErr w:type="gramEnd"/>
      <w:r w:rsidRPr="006A4187">
        <w:rPr>
          <w:rFonts w:ascii="Microsoft YaHei UI" w:eastAsia="Microsoft YaHei UI" w:hAnsi="Microsoft YaHei UI" w:hint="eastAsia"/>
          <w:b/>
          <w:color w:val="333333"/>
          <w:spacing w:val="8"/>
          <w:sz w:val="26"/>
          <w:szCs w:val="26"/>
        </w:rPr>
        <w:t>危险化学品治安管理办法</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Pr="006A4187" w:rsidRDefault="00685960" w:rsidP="00685960">
      <w:pPr>
        <w:pStyle w:val="a3"/>
        <w:shd w:val="clear" w:color="auto" w:fill="FFFFFF"/>
        <w:spacing w:before="0" w:beforeAutospacing="0" w:after="0" w:afterAutospacing="0"/>
        <w:jc w:val="center"/>
        <w:rPr>
          <w:rFonts w:ascii="Microsoft YaHei UI" w:eastAsia="Microsoft YaHei UI" w:hAnsi="Microsoft YaHei UI"/>
          <w:b/>
          <w:color w:val="333333"/>
          <w:spacing w:val="8"/>
          <w:sz w:val="26"/>
          <w:szCs w:val="26"/>
        </w:rPr>
      </w:pPr>
      <w:r w:rsidRPr="006A4187">
        <w:rPr>
          <w:rFonts w:ascii="Microsoft YaHei UI" w:eastAsia="Microsoft YaHei UI" w:hAnsi="Microsoft YaHei UI" w:hint="eastAsia"/>
          <w:b/>
          <w:color w:val="333333"/>
          <w:spacing w:val="8"/>
          <w:sz w:val="26"/>
          <w:szCs w:val="26"/>
        </w:rPr>
        <w:t>第一章  总  则</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第一条</w:t>
      </w:r>
      <w:r>
        <w:rPr>
          <w:rFonts w:ascii="Microsoft YaHei UI" w:eastAsia="Microsoft YaHei UI" w:hAnsi="Microsoft YaHei UI" w:hint="eastAsia"/>
          <w:color w:val="333333"/>
          <w:spacing w:val="8"/>
          <w:sz w:val="26"/>
          <w:szCs w:val="26"/>
        </w:rPr>
        <w:t xml:space="preserve">  为加强易制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危险化学品的治安管理，有效防范易制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危险化学品治安风险，保障人民群众生命财产安全和公共安全，根据《中华人民共和国反恐怖主义法》《危险化学品安全管理条例》《企业事业单位内部治安保卫条例》等有关法律法规的规定，制定本办法。</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危险化学品生产、经营、储存、使用、运输和处置的治安管理，适用本办法。</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第三条</w:t>
      </w:r>
      <w:r>
        <w:rPr>
          <w:rFonts w:ascii="Microsoft YaHei UI" w:eastAsia="Microsoft YaHei UI" w:hAnsi="Microsoft YaHei UI" w:hint="eastAsia"/>
          <w:color w:val="333333"/>
          <w:spacing w:val="8"/>
          <w:sz w:val="26"/>
          <w:szCs w:val="26"/>
        </w:rPr>
        <w:t xml:space="preserve">  本办法所称易制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危险化学品，是指列入公安部确定、公布的易制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危险化学品名录，可用于制造爆炸物品的化学品。</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lastRenderedPageBreak/>
        <w:t>第四条</w:t>
      </w:r>
      <w:r>
        <w:rPr>
          <w:rFonts w:ascii="Microsoft YaHei UI" w:eastAsia="Microsoft YaHei UI" w:hAnsi="Microsoft YaHei UI" w:hint="eastAsia"/>
          <w:color w:val="333333"/>
          <w:spacing w:val="8"/>
          <w:sz w:val="26"/>
          <w:szCs w:val="26"/>
        </w:rPr>
        <w:t xml:space="preserve">  本办法所称易制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危险化学品从业单位，是指生产、经营、储存、使用、运输及处置易制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危险化学品的单位。</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第五条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危险化学品治安管理，应当坚持安全第一、预防为主、依法治理、系统治理的原则，强化和落实从业单位的主体责任。</w:t>
      </w:r>
    </w:p>
    <w:p w:rsidR="00685960" w:rsidRDefault="00685960" w:rsidP="006A4187">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危险化学品从业单位的主要负责人是治安管理第一责任人，对本单位易制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危险化学品治安管理工作全面负责。</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第六条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危险化学品从业单位应当建立易制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危险化学品信息系统，并实现与公安机关的信息系统互联互通。</w:t>
      </w:r>
    </w:p>
    <w:p w:rsidR="00685960" w:rsidRDefault="00685960" w:rsidP="006A4187">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公安机关和易</w:t>
      </w:r>
      <w:proofErr w:type="gramStart"/>
      <w:r>
        <w:rPr>
          <w:rFonts w:ascii="Microsoft YaHei UI" w:eastAsia="Microsoft YaHei UI" w:hAnsi="Microsoft YaHei UI" w:hint="eastAsia"/>
          <w:color w:val="333333"/>
          <w:spacing w:val="8"/>
          <w:sz w:val="26"/>
          <w:szCs w:val="26"/>
        </w:rPr>
        <w:t>制爆危险</w:t>
      </w:r>
      <w:proofErr w:type="gramEnd"/>
      <w:r>
        <w:rPr>
          <w:rFonts w:ascii="Microsoft YaHei UI" w:eastAsia="Microsoft YaHei UI" w:hAnsi="Microsoft YaHei UI" w:hint="eastAsia"/>
          <w:color w:val="333333"/>
          <w:spacing w:val="8"/>
          <w:sz w:val="26"/>
          <w:szCs w:val="26"/>
        </w:rPr>
        <w:t>化学品从业单位</w:t>
      </w:r>
      <w:r w:rsidRPr="00685960">
        <w:rPr>
          <w:rFonts w:ascii="Microsoft YaHei UI" w:eastAsia="Microsoft YaHei UI" w:hAnsi="Microsoft YaHei UI" w:hint="eastAsia"/>
          <w:color w:val="333333"/>
          <w:spacing w:val="8"/>
          <w:sz w:val="26"/>
          <w:szCs w:val="26"/>
          <w:highlight w:val="yellow"/>
        </w:rPr>
        <w:t>应当对易</w:t>
      </w:r>
      <w:proofErr w:type="gramStart"/>
      <w:r w:rsidRPr="00685960">
        <w:rPr>
          <w:rFonts w:ascii="Microsoft YaHei UI" w:eastAsia="Microsoft YaHei UI" w:hAnsi="Microsoft YaHei UI" w:hint="eastAsia"/>
          <w:color w:val="333333"/>
          <w:spacing w:val="8"/>
          <w:sz w:val="26"/>
          <w:szCs w:val="26"/>
          <w:highlight w:val="yellow"/>
        </w:rPr>
        <w:t>制爆危险</w:t>
      </w:r>
      <w:proofErr w:type="gramEnd"/>
      <w:r w:rsidRPr="00685960">
        <w:rPr>
          <w:rFonts w:ascii="Microsoft YaHei UI" w:eastAsia="Microsoft YaHei UI" w:hAnsi="Microsoft YaHei UI" w:hint="eastAsia"/>
          <w:color w:val="333333"/>
          <w:spacing w:val="8"/>
          <w:sz w:val="26"/>
          <w:szCs w:val="26"/>
          <w:highlight w:val="yellow"/>
        </w:rPr>
        <w:t>化学品实行电子追踪标识管理，监控记录易制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危险化学品流向、流量。</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第七条</w:t>
      </w:r>
      <w:r>
        <w:rPr>
          <w:rFonts w:ascii="Microsoft YaHei UI" w:eastAsia="Microsoft YaHei UI" w:hAnsi="Microsoft YaHei UI" w:hint="eastAsia"/>
          <w:color w:val="333333"/>
          <w:spacing w:val="8"/>
          <w:sz w:val="26"/>
          <w:szCs w:val="26"/>
        </w:rPr>
        <w:t xml:space="preserve">  任何单位和个人都有权举报违反易制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危险化学品治安管理规定的行为；接到举报的公安机关应当依法及时查处，并为举报人员保密，对举报有功人员给予奖励。</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第八条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危险化学品从业单位应当加强对治安管理工作的检查、考核和奖惩，及时发现、整改治安隐患，并保存检查、整改记录。</w:t>
      </w:r>
    </w:p>
    <w:p w:rsidR="00685960" w:rsidRDefault="00685960" w:rsidP="00685960">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p>
    <w:p w:rsidR="00685960" w:rsidRPr="006A4187" w:rsidRDefault="00685960" w:rsidP="00685960">
      <w:pPr>
        <w:pStyle w:val="a3"/>
        <w:shd w:val="clear" w:color="auto" w:fill="FFFFFF"/>
        <w:spacing w:before="0" w:beforeAutospacing="0" w:after="0" w:afterAutospacing="0"/>
        <w:jc w:val="center"/>
        <w:rPr>
          <w:rFonts w:ascii="Microsoft YaHei UI" w:eastAsia="Microsoft YaHei UI" w:hAnsi="Microsoft YaHei UI"/>
          <w:b/>
          <w:color w:val="333333"/>
          <w:spacing w:val="8"/>
          <w:sz w:val="26"/>
          <w:szCs w:val="26"/>
        </w:rPr>
      </w:pPr>
      <w:r w:rsidRPr="006A4187">
        <w:rPr>
          <w:rFonts w:ascii="Microsoft YaHei UI" w:eastAsia="Microsoft YaHei UI" w:hAnsi="Microsoft YaHei UI" w:hint="eastAsia"/>
          <w:b/>
          <w:color w:val="333333"/>
          <w:spacing w:val="8"/>
          <w:sz w:val="26"/>
          <w:szCs w:val="26"/>
        </w:rPr>
        <w:t>第二章  销售、购买和流向登记</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第九条</w:t>
      </w:r>
      <w:r>
        <w:rPr>
          <w:rFonts w:ascii="Microsoft YaHei UI" w:eastAsia="Microsoft YaHei UI" w:hAnsi="Microsoft YaHei UI" w:hint="eastAsia"/>
          <w:color w:val="333333"/>
          <w:spacing w:val="8"/>
          <w:sz w:val="26"/>
          <w:szCs w:val="26"/>
        </w:rPr>
        <w:t xml:space="preserve">  公安机关接收同级应急管理部门通报的颁发危险化学品安全生产许可证、危险化学品安全使用许可证、危险化学品经营许可证、烟花爆竹安全生产许可证情况后，对属于易制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危险化学品从业单位的，应当督促其建立信息系统。</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lastRenderedPageBreak/>
        <w:t>第十条</w:t>
      </w:r>
      <w:r>
        <w:rPr>
          <w:rFonts w:ascii="Microsoft YaHei UI" w:eastAsia="Microsoft YaHei UI" w:hAnsi="Microsoft YaHei UI" w:hint="eastAsia"/>
          <w:color w:val="333333"/>
          <w:spacing w:val="8"/>
          <w:sz w:val="26"/>
          <w:szCs w:val="26"/>
        </w:rPr>
        <w:t xml:space="preserve">  依法取得危险化学品安全生产许可证、危险化学品安全使用许可证、危险化学品经营许可证的企业，凭相应的许可证件购买易制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危险化学品。民用爆炸物品生产企业凭民用爆炸物品生产许可证购买易制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第十一条</w:t>
      </w:r>
      <w:r>
        <w:rPr>
          <w:rFonts w:ascii="Microsoft YaHei UI" w:eastAsia="Microsoft YaHei UI" w:hAnsi="Microsoft YaHei UI" w:hint="eastAsia"/>
          <w:color w:val="333333"/>
          <w:spacing w:val="8"/>
          <w:sz w:val="26"/>
          <w:szCs w:val="26"/>
        </w:rPr>
        <w:t xml:space="preserve">  </w:t>
      </w:r>
      <w:r w:rsidRPr="00685960">
        <w:rPr>
          <w:rFonts w:ascii="Microsoft YaHei UI" w:eastAsia="Microsoft YaHei UI" w:hAnsi="Microsoft YaHei UI" w:hint="eastAsia"/>
          <w:color w:val="333333"/>
          <w:spacing w:val="8"/>
          <w:sz w:val="26"/>
          <w:szCs w:val="26"/>
          <w:highlight w:val="yellow"/>
        </w:rPr>
        <w:t>本办法第十条以外的其他单位购买易制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危险化学品的</w:t>
      </w:r>
      <w:r>
        <w:rPr>
          <w:rFonts w:ascii="Microsoft YaHei UI" w:eastAsia="Microsoft YaHei UI" w:hAnsi="Microsoft YaHei UI" w:hint="eastAsia"/>
          <w:color w:val="333333"/>
          <w:spacing w:val="8"/>
          <w:sz w:val="26"/>
          <w:szCs w:val="26"/>
        </w:rPr>
        <w:t>，应当向销售单位出具以下材料：</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（一）本单位《工商营业执照》《事业单位法人证书》等合法证明复印件、经办人身份证明复印件；</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（二）易制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危险化学品合法用途说明，说明应当包含具体用途、品种、数量等内容。</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85960">
        <w:rPr>
          <w:rFonts w:ascii="Microsoft YaHei UI" w:eastAsia="Microsoft YaHei UI" w:hAnsi="Microsoft YaHei UI" w:hint="eastAsia"/>
          <w:color w:val="333333"/>
          <w:spacing w:val="8"/>
          <w:sz w:val="26"/>
          <w:szCs w:val="26"/>
          <w:highlight w:val="yellow"/>
        </w:rPr>
        <w:t>严禁个人购买易制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第十二条</w:t>
      </w:r>
      <w:r>
        <w:rPr>
          <w:rFonts w:ascii="Microsoft YaHei UI" w:eastAsia="Microsoft YaHei UI" w:hAnsi="Microsoft YaHei UI" w:hint="eastAsia"/>
          <w:color w:val="333333"/>
          <w:spacing w:val="8"/>
          <w:sz w:val="26"/>
          <w:szCs w:val="26"/>
        </w:rPr>
        <w:t xml:space="preserve">  危险化学品生产企业、经营企业销售易制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危险化学品，应当查验本办法第十条或者第十一条规定的相关许可证件或者证明文件，不得向不具有相关许可证件或者证明文件的单位及任何个人销售易制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第十三条</w:t>
      </w:r>
      <w:r>
        <w:rPr>
          <w:rFonts w:ascii="Microsoft YaHei UI" w:eastAsia="Microsoft YaHei UI" w:hAnsi="Microsoft YaHei UI" w:hint="eastAsia"/>
          <w:color w:val="333333"/>
          <w:spacing w:val="8"/>
          <w:sz w:val="26"/>
          <w:szCs w:val="26"/>
        </w:rPr>
        <w:t xml:space="preserve">  销售、购买、转让易制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危险化学品应当通过本企业银行账户或者电子账户进行交易，</w:t>
      </w:r>
      <w:r w:rsidRPr="00685960">
        <w:rPr>
          <w:rFonts w:ascii="Microsoft YaHei UI" w:eastAsia="Microsoft YaHei UI" w:hAnsi="Microsoft YaHei UI" w:hint="eastAsia"/>
          <w:color w:val="333333"/>
          <w:spacing w:val="8"/>
          <w:sz w:val="26"/>
          <w:szCs w:val="26"/>
          <w:highlight w:val="yellow"/>
        </w:rPr>
        <w:t>不得使用现金或者实物进行交易</w:t>
      </w:r>
      <w:r>
        <w:rPr>
          <w:rFonts w:ascii="Microsoft YaHei UI" w:eastAsia="Microsoft YaHei UI" w:hAnsi="Microsoft YaHei UI" w:hint="eastAsia"/>
          <w:color w:val="333333"/>
          <w:spacing w:val="8"/>
          <w:sz w:val="26"/>
          <w:szCs w:val="26"/>
        </w:rPr>
        <w:t>。</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第十四条</w:t>
      </w:r>
      <w:r>
        <w:rPr>
          <w:rFonts w:ascii="Microsoft YaHei UI" w:eastAsia="Microsoft YaHei UI" w:hAnsi="Microsoft YaHei UI" w:hint="eastAsia"/>
          <w:color w:val="333333"/>
          <w:spacing w:val="8"/>
          <w:sz w:val="26"/>
          <w:szCs w:val="26"/>
        </w:rPr>
        <w:t xml:space="preserve">  危险化学品生产企业、经营企业销售易制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危险化学品，应当如实记录购买单位的名称、地址、经办人姓名、身份证号码以及所购买的易制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危险化学品的品种、数量、用途。销售记录以及相关许可证件复印件或者证明文件、经办人的身份证明复印件的保存期限不得少于一年。</w:t>
      </w:r>
    </w:p>
    <w:p w:rsidR="00685960" w:rsidRDefault="00685960" w:rsidP="006A4187">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sidRPr="00685960">
        <w:rPr>
          <w:rFonts w:ascii="Microsoft YaHei UI" w:eastAsia="Microsoft YaHei UI" w:hAnsi="Microsoft YaHei UI" w:hint="eastAsia"/>
          <w:color w:val="333333"/>
          <w:spacing w:val="8"/>
          <w:sz w:val="26"/>
          <w:szCs w:val="26"/>
          <w:highlight w:val="yellow"/>
        </w:rPr>
        <w:lastRenderedPageBreak/>
        <w:t>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w:t>
      </w:r>
      <w:r>
        <w:rPr>
          <w:rFonts w:ascii="Microsoft YaHei UI" w:eastAsia="Microsoft YaHei UI" w:hAnsi="Microsoft YaHei UI" w:hint="eastAsia"/>
          <w:color w:val="333333"/>
          <w:spacing w:val="8"/>
          <w:sz w:val="26"/>
          <w:szCs w:val="26"/>
        </w:rPr>
        <w:t>销售、</w:t>
      </w:r>
      <w:r w:rsidRPr="00685960">
        <w:rPr>
          <w:rFonts w:ascii="Microsoft YaHei UI" w:eastAsia="Microsoft YaHei UI" w:hAnsi="Microsoft YaHei UI" w:hint="eastAsia"/>
          <w:color w:val="333333"/>
          <w:spacing w:val="8"/>
          <w:sz w:val="26"/>
          <w:szCs w:val="26"/>
          <w:highlight w:val="yellow"/>
        </w:rPr>
        <w:t>购买单位应当</w:t>
      </w:r>
      <w:r>
        <w:rPr>
          <w:rFonts w:ascii="Microsoft YaHei UI" w:eastAsia="Microsoft YaHei UI" w:hAnsi="Microsoft YaHei UI" w:hint="eastAsia"/>
          <w:color w:val="333333"/>
          <w:spacing w:val="8"/>
          <w:sz w:val="26"/>
          <w:szCs w:val="26"/>
        </w:rPr>
        <w:t>在销售、</w:t>
      </w:r>
      <w:r w:rsidRPr="00685960">
        <w:rPr>
          <w:rFonts w:ascii="Microsoft YaHei UI" w:eastAsia="Microsoft YaHei UI" w:hAnsi="Microsoft YaHei UI" w:hint="eastAsia"/>
          <w:color w:val="333333"/>
          <w:spacing w:val="8"/>
          <w:sz w:val="26"/>
          <w:szCs w:val="26"/>
          <w:highlight w:val="yellow"/>
        </w:rPr>
        <w:t>购买后五日内</w:t>
      </w:r>
      <w:r>
        <w:rPr>
          <w:rFonts w:ascii="Microsoft YaHei UI" w:eastAsia="Microsoft YaHei UI" w:hAnsi="Microsoft YaHei UI" w:hint="eastAsia"/>
          <w:color w:val="333333"/>
          <w:spacing w:val="8"/>
          <w:sz w:val="26"/>
          <w:szCs w:val="26"/>
        </w:rPr>
        <w:t>，通过易制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危险化学品信息系统，</w:t>
      </w:r>
      <w:r w:rsidRPr="00685960">
        <w:rPr>
          <w:rFonts w:ascii="Microsoft YaHei UI" w:eastAsia="Microsoft YaHei UI" w:hAnsi="Microsoft YaHei UI" w:hint="eastAsia"/>
          <w:color w:val="333333"/>
          <w:spacing w:val="8"/>
          <w:sz w:val="26"/>
          <w:szCs w:val="26"/>
          <w:highlight w:val="yellow"/>
        </w:rPr>
        <w:t>将所</w:t>
      </w:r>
      <w:r>
        <w:rPr>
          <w:rFonts w:ascii="Microsoft YaHei UI" w:eastAsia="Microsoft YaHei UI" w:hAnsi="Microsoft YaHei UI" w:hint="eastAsia"/>
          <w:color w:val="333333"/>
          <w:spacing w:val="8"/>
          <w:sz w:val="26"/>
          <w:szCs w:val="26"/>
        </w:rPr>
        <w:t>销售、</w:t>
      </w:r>
      <w:r w:rsidRPr="00685960">
        <w:rPr>
          <w:rFonts w:ascii="Microsoft YaHei UI" w:eastAsia="Microsoft YaHei UI" w:hAnsi="Microsoft YaHei UI" w:hint="eastAsia"/>
          <w:color w:val="333333"/>
          <w:spacing w:val="8"/>
          <w:sz w:val="26"/>
          <w:szCs w:val="26"/>
          <w:highlight w:val="yellow"/>
        </w:rPr>
        <w:t>购买的易制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危险化学品的品种、数量以及流向信息报所在地县级公安机关备案</w:t>
      </w:r>
      <w:r>
        <w:rPr>
          <w:rFonts w:ascii="Microsoft YaHei UI" w:eastAsia="Microsoft YaHei UI" w:hAnsi="Microsoft YaHei UI" w:hint="eastAsia"/>
          <w:color w:val="333333"/>
          <w:spacing w:val="8"/>
          <w:sz w:val="26"/>
          <w:szCs w:val="26"/>
        </w:rPr>
        <w:t>。</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第十五条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危险化学品生产、进口和分装单位应当按照国家有关标准和规范要求，对易</w:t>
      </w:r>
      <w:proofErr w:type="gramStart"/>
      <w:r>
        <w:rPr>
          <w:rFonts w:ascii="Microsoft YaHei UI" w:eastAsia="Microsoft YaHei UI" w:hAnsi="Microsoft YaHei UI" w:hint="eastAsia"/>
          <w:color w:val="333333"/>
          <w:spacing w:val="8"/>
          <w:sz w:val="26"/>
          <w:szCs w:val="26"/>
        </w:rPr>
        <w:t>制爆危险</w:t>
      </w:r>
      <w:proofErr w:type="gramEnd"/>
      <w:r>
        <w:rPr>
          <w:rFonts w:ascii="Microsoft YaHei UI" w:eastAsia="Microsoft YaHei UI" w:hAnsi="Microsoft YaHei UI" w:hint="eastAsia"/>
          <w:color w:val="333333"/>
          <w:spacing w:val="8"/>
          <w:sz w:val="26"/>
          <w:szCs w:val="26"/>
        </w:rPr>
        <w:t>化学品</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电子追踪标识，识读电子追踪标识可显示相应易制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危险化学品品种、数量以及流向信息。</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第十六条</w:t>
      </w:r>
      <w:r>
        <w:rPr>
          <w:rFonts w:ascii="Microsoft YaHei UI" w:eastAsia="Microsoft YaHei UI" w:hAnsi="Microsoft YaHei UI" w:hint="eastAsia"/>
          <w:color w:val="333333"/>
          <w:spacing w:val="8"/>
          <w:sz w:val="26"/>
          <w:szCs w:val="26"/>
        </w:rPr>
        <w:t xml:space="preserve">  </w:t>
      </w:r>
      <w:r w:rsidRPr="00685960">
        <w:rPr>
          <w:rFonts w:ascii="Microsoft YaHei UI" w:eastAsia="Microsoft YaHei UI" w:hAnsi="Microsoft YaHei UI" w:hint="eastAsia"/>
          <w:color w:val="333333"/>
          <w:spacing w:val="8"/>
          <w:sz w:val="26"/>
          <w:szCs w:val="26"/>
          <w:highlight w:val="yellow"/>
        </w:rPr>
        <w:t>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危险化学品从业单位应当如实登记易制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w:t>
      </w:r>
      <w:r>
        <w:rPr>
          <w:rFonts w:ascii="Microsoft YaHei UI" w:eastAsia="Microsoft YaHei UI" w:hAnsi="Microsoft YaHei UI" w:hint="eastAsia"/>
          <w:color w:val="333333"/>
          <w:spacing w:val="8"/>
          <w:sz w:val="26"/>
          <w:szCs w:val="26"/>
        </w:rPr>
        <w:t>品销售、</w:t>
      </w:r>
      <w:r w:rsidRPr="00685960">
        <w:rPr>
          <w:rFonts w:ascii="Microsoft YaHei UI" w:eastAsia="Microsoft YaHei UI" w:hAnsi="Microsoft YaHei UI" w:hint="eastAsia"/>
          <w:color w:val="333333"/>
          <w:spacing w:val="8"/>
          <w:sz w:val="26"/>
          <w:szCs w:val="26"/>
          <w:highlight w:val="yellow"/>
        </w:rPr>
        <w:t>购买、出入库、领取、使用、归还、处置等信息，并录入易制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危险化学品信息系统。</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Pr="006A4187" w:rsidRDefault="00685960" w:rsidP="00685960">
      <w:pPr>
        <w:pStyle w:val="a3"/>
        <w:shd w:val="clear" w:color="auto" w:fill="FFFFFF"/>
        <w:spacing w:before="0" w:beforeAutospacing="0" w:after="0" w:afterAutospacing="0"/>
        <w:jc w:val="center"/>
        <w:rPr>
          <w:rFonts w:ascii="Microsoft YaHei UI" w:eastAsia="Microsoft YaHei UI" w:hAnsi="Microsoft YaHei UI"/>
          <w:b/>
          <w:color w:val="333333"/>
          <w:spacing w:val="8"/>
          <w:sz w:val="26"/>
          <w:szCs w:val="26"/>
        </w:rPr>
      </w:pPr>
      <w:r w:rsidRPr="006A4187">
        <w:rPr>
          <w:rFonts w:ascii="Microsoft YaHei UI" w:eastAsia="Microsoft YaHei UI" w:hAnsi="Microsoft YaHei UI" w:hint="eastAsia"/>
          <w:b/>
          <w:color w:val="333333"/>
          <w:spacing w:val="8"/>
          <w:sz w:val="26"/>
          <w:szCs w:val="26"/>
        </w:rPr>
        <w:t>第三章  处置、使用、运输和信息发布</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第十七条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危险化学品从业单位转产、停产、停业或者解散的，应当将生产装置、储存设施以及库存易制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危险化学品的处置方案报主管部门和所在地县级公安机关备案。</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第十八条</w:t>
      </w:r>
      <w:r>
        <w:rPr>
          <w:rFonts w:ascii="Microsoft YaHei UI" w:eastAsia="Microsoft YaHei UI" w:hAnsi="Microsoft YaHei UI" w:hint="eastAsia"/>
          <w:color w:val="333333"/>
          <w:spacing w:val="8"/>
          <w:sz w:val="26"/>
          <w:szCs w:val="26"/>
        </w:rPr>
        <w:t xml:space="preserve">  </w:t>
      </w:r>
      <w:r w:rsidRPr="00685960">
        <w:rPr>
          <w:rFonts w:ascii="Microsoft YaHei UI" w:eastAsia="Microsoft YaHei UI" w:hAnsi="Microsoft YaHei UI" w:hint="eastAsia"/>
          <w:color w:val="333333"/>
          <w:spacing w:val="8"/>
          <w:sz w:val="26"/>
          <w:szCs w:val="26"/>
          <w:highlight w:val="yellow"/>
        </w:rPr>
        <w:t>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危险化学品使用单位不得出借、转让其购买的易制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w:t>
      </w:r>
      <w:r>
        <w:rPr>
          <w:rFonts w:ascii="Microsoft YaHei UI" w:eastAsia="Microsoft YaHei UI" w:hAnsi="Microsoft YaHei UI" w:hint="eastAsia"/>
          <w:color w:val="333333"/>
          <w:spacing w:val="8"/>
          <w:sz w:val="26"/>
          <w:szCs w:val="26"/>
        </w:rPr>
        <w:t>因转产、停产、搬迁、关闭等确需转让的，应当向具有本办法第十条或者第十一条规定的相关许可证件或者证明文件的单位转让。</w:t>
      </w:r>
    </w:p>
    <w:p w:rsidR="00685960" w:rsidRDefault="00685960" w:rsidP="006A4187">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双方应当在转让后五日内，将有关情况报告所在地县级公安机关。</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lastRenderedPageBreak/>
        <w:t>第十九条</w:t>
      </w:r>
      <w:r>
        <w:rPr>
          <w:rFonts w:ascii="Microsoft YaHei UI" w:eastAsia="Microsoft YaHei UI" w:hAnsi="Microsoft YaHei UI" w:hint="eastAsia"/>
          <w:color w:val="333333"/>
          <w:spacing w:val="8"/>
          <w:sz w:val="26"/>
          <w:szCs w:val="26"/>
        </w:rPr>
        <w:t xml:space="preserve">  运输易制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危险化学品途中因住宿或者发生影响正常运输的情况，需要较长时间停车的，驾驶人员、押运人员应当采取相应的安全防范措施，并向公安机关报告。</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第二十一条</w:t>
      </w:r>
      <w:r>
        <w:rPr>
          <w:rFonts w:ascii="Microsoft YaHei UI" w:eastAsia="Microsoft YaHei UI" w:hAnsi="Microsoft YaHei UI" w:hint="eastAsia"/>
          <w:color w:val="333333"/>
          <w:spacing w:val="8"/>
          <w:sz w:val="26"/>
          <w:szCs w:val="26"/>
        </w:rPr>
        <w:t xml:space="preserve">  </w:t>
      </w:r>
      <w:r w:rsidRPr="00685960">
        <w:rPr>
          <w:rFonts w:ascii="Microsoft YaHei UI" w:eastAsia="Microsoft YaHei UI" w:hAnsi="Microsoft YaHei UI" w:hint="eastAsia"/>
          <w:color w:val="333333"/>
          <w:spacing w:val="8"/>
          <w:sz w:val="26"/>
          <w:szCs w:val="26"/>
          <w:highlight w:val="yellow"/>
        </w:rPr>
        <w:t>任何单位和个人不得交寄易制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危险化学品或者在邮件、快递内夹带易制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w:t>
      </w:r>
      <w:r>
        <w:rPr>
          <w:rFonts w:ascii="Microsoft YaHei UI" w:eastAsia="Microsoft YaHei UI" w:hAnsi="Microsoft YaHei UI" w:hint="eastAsia"/>
          <w:color w:val="333333"/>
          <w:spacing w:val="8"/>
          <w:sz w:val="26"/>
          <w:szCs w:val="26"/>
        </w:rPr>
        <w:t>，不得将易制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危险化学品匿报或者谎报为普通物品交寄，不得将易制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危险化学品交给不具有相应危险货物运输资质的企业托运。邮政企业、快递企业不得收寄易制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危险化学品。运输企业、物流企业不得违反危险货物运输管理规定承运易制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危险化学品。邮政企业、快递企业、运输企业、物流企业发现违反规定交寄或者托运易制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危险化学品的，应当立即将有关情况报告公安机关和主管部门。</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第二十二条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危险化学品从业单位依法办理非经营性互联网信息服务备案手续后，可以在本单位网站发布易制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危险化学品信息。</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危险化学品从业单位应当在本单位网站主页显著位置标明可供查询的互联网信息服务备案编号。</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第二十三条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危险化学品从业单位不得在本单位网站以外的互联网应用服务中发布易制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危险化学品信息及建立相关链接。</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lastRenderedPageBreak/>
        <w:t>禁止易制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危险化学品从业单位以外的其他单位在互联网发布易制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危险化学品信息及建立相关链接。</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第二十四条</w:t>
      </w:r>
      <w:r>
        <w:rPr>
          <w:rFonts w:ascii="Microsoft YaHei UI" w:eastAsia="Microsoft YaHei UI" w:hAnsi="Microsoft YaHei UI" w:hint="eastAsia"/>
          <w:color w:val="333333"/>
          <w:spacing w:val="8"/>
          <w:sz w:val="26"/>
          <w:szCs w:val="26"/>
        </w:rPr>
        <w:t xml:space="preserve">  禁止个人在互联网上发布易制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危险化学品生产、买卖、储存、使用信息。</w:t>
      </w:r>
    </w:p>
    <w:p w:rsidR="00685960" w:rsidRDefault="00685960" w:rsidP="008D214D">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禁止任何单位和个人在互联网上发布利用易制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危险化学品制造爆炸物品方法的信息。</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Pr="006A4187" w:rsidRDefault="00685960" w:rsidP="00685960">
      <w:pPr>
        <w:pStyle w:val="a3"/>
        <w:shd w:val="clear" w:color="auto" w:fill="FFFFFF"/>
        <w:spacing w:before="0" w:beforeAutospacing="0" w:after="0" w:afterAutospacing="0"/>
        <w:jc w:val="center"/>
        <w:rPr>
          <w:rFonts w:ascii="Microsoft YaHei UI" w:eastAsia="Microsoft YaHei UI" w:hAnsi="Microsoft YaHei UI"/>
          <w:b/>
          <w:color w:val="333333"/>
          <w:spacing w:val="8"/>
          <w:sz w:val="26"/>
          <w:szCs w:val="26"/>
        </w:rPr>
      </w:pPr>
      <w:r w:rsidRPr="006A4187">
        <w:rPr>
          <w:rFonts w:ascii="Microsoft YaHei UI" w:eastAsia="Microsoft YaHei UI" w:hAnsi="Microsoft YaHei UI" w:hint="eastAsia"/>
          <w:b/>
          <w:color w:val="333333"/>
          <w:spacing w:val="8"/>
          <w:sz w:val="26"/>
          <w:szCs w:val="26"/>
        </w:rPr>
        <w:t>第四章  治安防范</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第二十五条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危险化学品从业单位应当设置治安保卫机构，建立健全治安保卫制度，配备专职治安保卫人员负责易制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危险化学品治安保卫工作，并将治安保卫机构的设置和人员的配备情况报所在地县级公安机关备案。治安保卫人员应当符合国家有关标准和规范要求，经培训后上岗。</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第二十六条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危险化学品应当按照国家有关标准和规范要求，储存在封闭式、半封闭</w:t>
      </w:r>
      <w:proofErr w:type="gramStart"/>
      <w:r>
        <w:rPr>
          <w:rFonts w:ascii="Microsoft YaHei UI" w:eastAsia="Microsoft YaHei UI" w:hAnsi="Microsoft YaHei UI" w:hint="eastAsia"/>
          <w:color w:val="333333"/>
          <w:spacing w:val="8"/>
          <w:sz w:val="26"/>
          <w:szCs w:val="26"/>
        </w:rPr>
        <w:t>式或者露天式危险</w:t>
      </w:r>
      <w:proofErr w:type="gramEnd"/>
      <w:r>
        <w:rPr>
          <w:rFonts w:ascii="Microsoft YaHei UI" w:eastAsia="Microsoft YaHei UI" w:hAnsi="Microsoft YaHei UI" w:hint="eastAsia"/>
          <w:color w:val="333333"/>
          <w:spacing w:val="8"/>
          <w:sz w:val="26"/>
          <w:szCs w:val="26"/>
        </w:rPr>
        <w:t>化学品专用储存场所内，并根据危险品性能分区、分类、分库储存。</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85960">
        <w:rPr>
          <w:rFonts w:ascii="Microsoft YaHei UI" w:eastAsia="Microsoft YaHei UI" w:hAnsi="Microsoft YaHei UI" w:hint="eastAsia"/>
          <w:color w:val="333333"/>
          <w:spacing w:val="8"/>
          <w:sz w:val="26"/>
          <w:szCs w:val="26"/>
          <w:highlight w:val="yellow"/>
        </w:rPr>
        <w:t>教学、科研、医疗、测试等易制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危险化学品使用单位，可使用储存</w:t>
      </w:r>
      <w:proofErr w:type="gramStart"/>
      <w:r w:rsidRPr="00685960">
        <w:rPr>
          <w:rFonts w:ascii="Microsoft YaHei UI" w:eastAsia="Microsoft YaHei UI" w:hAnsi="Microsoft YaHei UI" w:hint="eastAsia"/>
          <w:color w:val="333333"/>
          <w:spacing w:val="8"/>
          <w:sz w:val="26"/>
          <w:szCs w:val="26"/>
          <w:highlight w:val="yellow"/>
        </w:rPr>
        <w:t>室或者</w:t>
      </w:r>
      <w:proofErr w:type="gramEnd"/>
      <w:r w:rsidRPr="00685960">
        <w:rPr>
          <w:rFonts w:ascii="Microsoft YaHei UI" w:eastAsia="Microsoft YaHei UI" w:hAnsi="Microsoft YaHei UI" w:hint="eastAsia"/>
          <w:color w:val="333333"/>
          <w:spacing w:val="8"/>
          <w:sz w:val="26"/>
          <w:szCs w:val="26"/>
          <w:highlight w:val="yellow"/>
        </w:rPr>
        <w:t>储存柜储存易制</w:t>
      </w:r>
      <w:proofErr w:type="gramStart"/>
      <w:r w:rsidRPr="00685960">
        <w:rPr>
          <w:rFonts w:ascii="Microsoft YaHei UI" w:eastAsia="Microsoft YaHei UI" w:hAnsi="Microsoft YaHei UI" w:hint="eastAsia"/>
          <w:color w:val="333333"/>
          <w:spacing w:val="8"/>
          <w:sz w:val="26"/>
          <w:szCs w:val="26"/>
          <w:highlight w:val="yellow"/>
        </w:rPr>
        <w:t>爆</w:t>
      </w:r>
      <w:proofErr w:type="gramEnd"/>
      <w:r w:rsidRPr="00685960">
        <w:rPr>
          <w:rFonts w:ascii="Microsoft YaHei UI" w:eastAsia="Microsoft YaHei UI" w:hAnsi="Microsoft YaHei UI" w:hint="eastAsia"/>
          <w:color w:val="333333"/>
          <w:spacing w:val="8"/>
          <w:sz w:val="26"/>
          <w:szCs w:val="26"/>
          <w:highlight w:val="yellow"/>
        </w:rPr>
        <w:t>危险化学品，单个储存</w:t>
      </w:r>
      <w:proofErr w:type="gramStart"/>
      <w:r w:rsidRPr="00685960">
        <w:rPr>
          <w:rFonts w:ascii="Microsoft YaHei UI" w:eastAsia="Microsoft YaHei UI" w:hAnsi="Microsoft YaHei UI" w:hint="eastAsia"/>
          <w:color w:val="333333"/>
          <w:spacing w:val="8"/>
          <w:sz w:val="26"/>
          <w:szCs w:val="26"/>
          <w:highlight w:val="yellow"/>
        </w:rPr>
        <w:t>室或者</w:t>
      </w:r>
      <w:proofErr w:type="gramEnd"/>
      <w:r w:rsidRPr="00685960">
        <w:rPr>
          <w:rFonts w:ascii="Microsoft YaHei UI" w:eastAsia="Microsoft YaHei UI" w:hAnsi="Microsoft YaHei UI" w:hint="eastAsia"/>
          <w:color w:val="333333"/>
          <w:spacing w:val="8"/>
          <w:sz w:val="26"/>
          <w:szCs w:val="26"/>
          <w:highlight w:val="yellow"/>
        </w:rPr>
        <w:t>储存柜储存量应当在50公斤以下。</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lastRenderedPageBreak/>
        <w:t>第二十七条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危险化学品储存场所应当按照国家有关标准和规范要求，设置相应的人力防范、实体防范、技术防范等治安防范设施，防止易制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危险化学品丢失、被盗、被抢。</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第二十八条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危险化学品从业单位应当建立易制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危险化学品出入库检查、登记制度，定期核对易制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危险化学品存放情况。</w:t>
      </w:r>
    </w:p>
    <w:p w:rsidR="00685960" w:rsidRDefault="00685960" w:rsidP="008D214D">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危险化学品丢失、被盗、被抢的，应当立即报告公安机关。</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第二十九条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危险化学品储存场所（储存室、储存柜除外）治安防范状况应当纳入单位安全评价的内容，经安全评价合格后方可使用。</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第三十条</w:t>
      </w:r>
      <w:r>
        <w:rPr>
          <w:rFonts w:ascii="Microsoft YaHei UI" w:eastAsia="Microsoft YaHei UI" w:hAnsi="Microsoft YaHei UI" w:hint="eastAsia"/>
          <w:color w:val="333333"/>
          <w:spacing w:val="8"/>
          <w:sz w:val="26"/>
          <w:szCs w:val="26"/>
        </w:rPr>
        <w:t xml:space="preserve">  构成重大危险源的易制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危险化学品，应当在专用仓库内单独存放，并实行双人收发、双人保管制度。</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Pr="006A4187" w:rsidRDefault="00685960" w:rsidP="00685960">
      <w:pPr>
        <w:pStyle w:val="a3"/>
        <w:shd w:val="clear" w:color="auto" w:fill="FFFFFF"/>
        <w:spacing w:before="0" w:beforeAutospacing="0" w:after="0" w:afterAutospacing="0"/>
        <w:jc w:val="center"/>
        <w:rPr>
          <w:rFonts w:ascii="Microsoft YaHei UI" w:eastAsia="Microsoft YaHei UI" w:hAnsi="Microsoft YaHei UI"/>
          <w:b/>
          <w:color w:val="333333"/>
          <w:spacing w:val="8"/>
          <w:sz w:val="26"/>
          <w:szCs w:val="26"/>
        </w:rPr>
      </w:pPr>
      <w:r w:rsidRPr="006A4187">
        <w:rPr>
          <w:rFonts w:ascii="Microsoft YaHei UI" w:eastAsia="Microsoft YaHei UI" w:hAnsi="Microsoft YaHei UI" w:hint="eastAsia"/>
          <w:b/>
          <w:color w:val="333333"/>
          <w:spacing w:val="8"/>
          <w:sz w:val="26"/>
          <w:szCs w:val="26"/>
        </w:rPr>
        <w:t>第五章  监督检查</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第三十一条</w:t>
      </w:r>
      <w:r>
        <w:rPr>
          <w:rFonts w:ascii="Microsoft YaHei UI" w:eastAsia="Microsoft YaHei UI" w:hAnsi="Microsoft YaHei UI" w:hint="eastAsia"/>
          <w:color w:val="333333"/>
          <w:spacing w:val="8"/>
          <w:sz w:val="26"/>
          <w:szCs w:val="26"/>
        </w:rPr>
        <w:t xml:space="preserve">  公安机关根据本地区工作实际，定期组织易制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危险化学品从业单位监督检查；在重大节日、重大活动前或者期间组织监督抽查。</w:t>
      </w:r>
    </w:p>
    <w:p w:rsidR="00685960" w:rsidRDefault="00685960" w:rsidP="008D214D">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公安机关人民警察进行监督检查时应当出示人民警察证，表明执法身份，不得从事与职务无关的活动。</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第三十二条</w:t>
      </w:r>
      <w:r>
        <w:rPr>
          <w:rFonts w:ascii="Microsoft YaHei UI" w:eastAsia="Microsoft YaHei UI" w:hAnsi="Microsoft YaHei UI" w:hint="eastAsia"/>
          <w:color w:val="333333"/>
          <w:spacing w:val="8"/>
          <w:sz w:val="26"/>
          <w:szCs w:val="26"/>
        </w:rPr>
        <w:t xml:space="preserve">  监督检查内容包括：</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（一）易制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危险化学品从业单位持有相关许可证件情况；</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lastRenderedPageBreak/>
        <w:t>（二）销售、购买、处置、使用、运输易制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危险化学品是否符合有关规定；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（三）易制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危险化学品信息发布是否符合有关规定；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（四）易制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危险化学品流向登记是否符合有关规定；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（五）易制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危险化学品从业单位治安保卫机构、制度建设是否符合有关规定；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（六）易制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危险化学品从业单位及其储存场所治安防范设施是否符合有关规定；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（七）法律、法规、规范和标准规定的其他内容。</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第三十三条</w:t>
      </w:r>
      <w:r>
        <w:rPr>
          <w:rFonts w:ascii="Microsoft YaHei UI" w:eastAsia="Microsoft YaHei UI" w:hAnsi="Microsoft YaHei UI" w:hint="eastAsia"/>
          <w:color w:val="333333"/>
          <w:spacing w:val="8"/>
          <w:sz w:val="26"/>
          <w:szCs w:val="26"/>
        </w:rPr>
        <w:t xml:space="preserve">  监督检查应当记录在案，归档管理。监督检查记录包括：</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（一）执行监督检查任务的人员姓名、单位、职务、警号；</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（二）监督检查的时间、地点、单位名称、检查事项；</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（三）发现的隐患问题及处理结果。</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第三十四条</w:t>
      </w:r>
      <w:r>
        <w:rPr>
          <w:rFonts w:ascii="Microsoft YaHei UI" w:eastAsia="Microsoft YaHei UI" w:hAnsi="Microsoft YaHei UI" w:hint="eastAsia"/>
          <w:color w:val="333333"/>
          <w:spacing w:val="8"/>
          <w:sz w:val="26"/>
          <w:szCs w:val="26"/>
        </w:rPr>
        <w:t xml:space="preserve">  监督检查记录一式两份，由监督检查人员、被检查单位管理人员签字确认；被检查单位管理人员对检查记录有异议或者拒绝签名的，检查人员应当在检查记录中注明。</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第三十五条</w:t>
      </w:r>
      <w:r>
        <w:rPr>
          <w:rFonts w:ascii="Microsoft YaHei UI" w:eastAsia="Microsoft YaHei UI" w:hAnsi="Microsoft YaHei UI" w:hint="eastAsia"/>
          <w:color w:val="333333"/>
          <w:spacing w:val="8"/>
          <w:sz w:val="26"/>
          <w:szCs w:val="26"/>
        </w:rPr>
        <w:t xml:space="preserve">  公安机关应当建立易制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危险化学品从业单位风险评估、分级预警机制和与有关部门信息共享通报机制。</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Default="00685960" w:rsidP="00685960">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第六章  法律责任</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lastRenderedPageBreak/>
        <w:t>第三十六条</w:t>
      </w:r>
      <w:r>
        <w:rPr>
          <w:rFonts w:ascii="Microsoft YaHei UI" w:eastAsia="Microsoft YaHei UI" w:hAnsi="Microsoft YaHei UI" w:hint="eastAsia"/>
          <w:color w:val="333333"/>
          <w:spacing w:val="8"/>
          <w:sz w:val="26"/>
          <w:szCs w:val="26"/>
        </w:rPr>
        <w:t xml:space="preserve">  违反本办法第六条第一款规定的，由公安机关责令限期改正，可以处一万元以下罚款；逾期不改正的，处违法所得三倍以下且不超过三万元罚款，没有违法所得的，处一万元以下罚款。</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第三十七条</w:t>
      </w:r>
      <w:r>
        <w:rPr>
          <w:rFonts w:ascii="Microsoft YaHei UI" w:eastAsia="Microsoft YaHei UI" w:hAnsi="Microsoft YaHei UI" w:hint="eastAsia"/>
          <w:color w:val="333333"/>
          <w:spacing w:val="8"/>
          <w:sz w:val="26"/>
          <w:szCs w:val="26"/>
        </w:rPr>
        <w:t xml:space="preserve">  违反本办法第十条、第十一条、第十八条第一款规定的，由公安机关依照《危险化学品安全管理条例》第八十四条第二款、第三款的规定处罚。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第三十八条</w:t>
      </w:r>
      <w:r>
        <w:rPr>
          <w:rFonts w:ascii="Microsoft YaHei UI" w:eastAsia="Microsoft YaHei UI" w:hAnsi="Microsoft YaHei UI" w:hint="eastAsia"/>
          <w:color w:val="333333"/>
          <w:spacing w:val="8"/>
          <w:sz w:val="26"/>
          <w:szCs w:val="26"/>
        </w:rPr>
        <w:t xml:space="preserve">  违反本办法第十三条、第十五条规定的，由公安机关依照《中华人民共和国反恐怖主义法》第八十七条的规定处罚。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第三十九条</w:t>
      </w:r>
      <w:r>
        <w:rPr>
          <w:rFonts w:ascii="Microsoft YaHei UI" w:eastAsia="Microsoft YaHei UI" w:hAnsi="Microsoft YaHei UI" w:hint="eastAsia"/>
          <w:color w:val="333333"/>
          <w:spacing w:val="8"/>
          <w:sz w:val="26"/>
          <w:szCs w:val="26"/>
        </w:rPr>
        <w:t xml:space="preserve">  违反本办法第十四条、第十六条、第十八条第二款、第二十八条第二款规定的，由公安机关依照《危险化学品安全管理条例》第八十一条的规定处罚。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第四十条</w:t>
      </w:r>
      <w:r>
        <w:rPr>
          <w:rFonts w:ascii="Microsoft YaHei UI" w:eastAsia="Microsoft YaHei UI" w:hAnsi="Microsoft YaHei UI" w:hint="eastAsia"/>
          <w:color w:val="333333"/>
          <w:spacing w:val="8"/>
          <w:sz w:val="26"/>
          <w:szCs w:val="26"/>
        </w:rPr>
        <w:t xml:space="preserve">  违反本办法第十七条规定的，由公安机关依照《危险化学品安全管理条例》第八十二条第二款的规定处罚。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第四十一条</w:t>
      </w:r>
      <w:r>
        <w:rPr>
          <w:rFonts w:ascii="Microsoft YaHei UI" w:eastAsia="Microsoft YaHei UI" w:hAnsi="Microsoft YaHei UI" w:hint="eastAsia"/>
          <w:color w:val="333333"/>
          <w:spacing w:val="8"/>
          <w:sz w:val="26"/>
          <w:szCs w:val="26"/>
        </w:rPr>
        <w:t xml:space="preserve">  违反本办法第十九条、第二十条规定的，由公安机关依照《危险化学品安全管理条例》第八十九条第三项、第四项的规定处罚。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第四十二条</w:t>
      </w:r>
      <w:r>
        <w:rPr>
          <w:rFonts w:ascii="Microsoft YaHei UI" w:eastAsia="Microsoft YaHei UI" w:hAnsi="Microsoft YaHei UI" w:hint="eastAsia"/>
          <w:color w:val="333333"/>
          <w:spacing w:val="8"/>
          <w:sz w:val="26"/>
          <w:szCs w:val="26"/>
        </w:rPr>
        <w:t xml:space="preserve">  违反本办法第二十三条、第二十四条规定的，由公安机关责令改正，给予警告，对非经营活动处一千元以下罚款，对经营活动处违法所得三倍以下且不超过三万元罚款，没有违法所得的，处一万元以下罚款。</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lastRenderedPageBreak/>
        <w:t>第四十三条</w:t>
      </w:r>
      <w:r>
        <w:rPr>
          <w:rFonts w:ascii="Microsoft YaHei UI" w:eastAsia="Microsoft YaHei UI" w:hAnsi="Microsoft YaHei UI" w:hint="eastAsia"/>
          <w:color w:val="333333"/>
          <w:spacing w:val="8"/>
          <w:sz w:val="26"/>
          <w:szCs w:val="26"/>
        </w:rPr>
        <w:t xml:space="preserve">  违反本办法第二十五条、第二十七条关于人力防范、实体防范规定，存在治安隐患的，由公安机关依照《企业事业单位内部治安保卫条例》第十九条的规定处罚。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第四十四条</w:t>
      </w:r>
      <w:r>
        <w:rPr>
          <w:rFonts w:ascii="Microsoft YaHei UI" w:eastAsia="Microsoft YaHei UI" w:hAnsi="Microsoft YaHei UI" w:hint="eastAsia"/>
          <w:color w:val="333333"/>
          <w:spacing w:val="8"/>
          <w:sz w:val="26"/>
          <w:szCs w:val="26"/>
        </w:rPr>
        <w:t xml:space="preserve">  违反本办法第二十七条关于技术防范设施设置要求规定的，由公安机关依照《</w:t>
      </w:r>
      <w:bookmarkStart w:id="0" w:name="_GoBack"/>
      <w:bookmarkEnd w:id="0"/>
      <w:r>
        <w:rPr>
          <w:rFonts w:ascii="Microsoft YaHei UI" w:eastAsia="Microsoft YaHei UI" w:hAnsi="Microsoft YaHei UI" w:hint="eastAsia"/>
          <w:color w:val="333333"/>
          <w:spacing w:val="8"/>
          <w:sz w:val="26"/>
          <w:szCs w:val="26"/>
        </w:rPr>
        <w:t>危险化学品安全管理条例》第七十八条第二款的规定处罚。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第四十五条</w:t>
      </w:r>
      <w:r>
        <w:rPr>
          <w:rFonts w:ascii="Microsoft YaHei UI" w:eastAsia="Microsoft YaHei UI" w:hAnsi="Microsoft YaHei UI" w:hint="eastAsia"/>
          <w:color w:val="333333"/>
          <w:spacing w:val="8"/>
          <w:sz w:val="26"/>
          <w:szCs w:val="26"/>
        </w:rPr>
        <w:t xml:space="preserve">  任何单位和个人违反本办法规定，构成违反治安管理行为的，依照《中华人民共和国治安管理处罚法》的规定予以处罚；构成犯罪的，依法追究刑事责任。</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第四十六条</w:t>
      </w:r>
      <w:r>
        <w:rPr>
          <w:rFonts w:ascii="Microsoft YaHei UI" w:eastAsia="Microsoft YaHei UI" w:hAnsi="Microsoft YaHei UI" w:hint="eastAsia"/>
          <w:color w:val="333333"/>
          <w:spacing w:val="8"/>
          <w:sz w:val="26"/>
          <w:szCs w:val="26"/>
        </w:rPr>
        <w:t xml:space="preserve">  公安机关发现涉及其他主管部门的易制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危险化学品违法违规行为，应当书面通报其他主管部门依法查处。</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第四十七条</w:t>
      </w:r>
      <w:r>
        <w:rPr>
          <w:rFonts w:ascii="Microsoft YaHei UI" w:eastAsia="Microsoft YaHei UI" w:hAnsi="Microsoft YaHei UI" w:hint="eastAsia"/>
          <w:color w:val="333333"/>
          <w:spacing w:val="8"/>
          <w:sz w:val="26"/>
          <w:szCs w:val="26"/>
        </w:rPr>
        <w:t xml:space="preserve">  公安机关人民警察在易制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危险化学品治安管理中滥用职权、玩忽职守或者徇私舞弊，构成犯罪的，依法追究刑事责任；尚不构成犯罪的，依法给予行政处分。</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w:t>
      </w:r>
    </w:p>
    <w:p w:rsidR="00685960" w:rsidRPr="006A4187" w:rsidRDefault="00685960" w:rsidP="00685960">
      <w:pPr>
        <w:pStyle w:val="a3"/>
        <w:shd w:val="clear" w:color="auto" w:fill="FFFFFF"/>
        <w:spacing w:before="0" w:beforeAutospacing="0" w:after="0" w:afterAutospacing="0"/>
        <w:jc w:val="center"/>
        <w:rPr>
          <w:rFonts w:ascii="Microsoft YaHei UI" w:eastAsia="Microsoft YaHei UI" w:hAnsi="Microsoft YaHei UI"/>
          <w:b/>
          <w:color w:val="333333"/>
          <w:spacing w:val="8"/>
          <w:sz w:val="26"/>
          <w:szCs w:val="26"/>
        </w:rPr>
      </w:pPr>
      <w:r w:rsidRPr="006A4187">
        <w:rPr>
          <w:rFonts w:ascii="Microsoft YaHei UI" w:eastAsia="Microsoft YaHei UI" w:hAnsi="Microsoft YaHei UI" w:hint="eastAsia"/>
          <w:b/>
          <w:color w:val="333333"/>
          <w:spacing w:val="8"/>
          <w:sz w:val="26"/>
          <w:szCs w:val="26"/>
        </w:rPr>
        <w:t>第七章  附  则</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第四十八条</w:t>
      </w:r>
      <w:r>
        <w:rPr>
          <w:rFonts w:ascii="Microsoft YaHei UI" w:eastAsia="Microsoft YaHei UI" w:hAnsi="Microsoft YaHei UI" w:hint="eastAsia"/>
          <w:color w:val="333333"/>
          <w:spacing w:val="8"/>
          <w:sz w:val="26"/>
          <w:szCs w:val="26"/>
        </w:rPr>
        <w:t xml:space="preserve">  含有易制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危险化学品的食品添加剂、药品、兽药、消毒剂等生活用品，其生产单位按照易制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危险化学品使用单位管理，其成品的生产、销售、购买（含个人购买）、储存、使用、运输和处置等不适用本办法，分别执行《中华人民共和国食品安全法》《中华</w:t>
      </w:r>
      <w:r>
        <w:rPr>
          <w:rFonts w:ascii="Microsoft YaHei UI" w:eastAsia="Microsoft YaHei UI" w:hAnsi="Microsoft YaHei UI" w:hint="eastAsia"/>
          <w:color w:val="333333"/>
          <w:spacing w:val="8"/>
          <w:sz w:val="26"/>
          <w:szCs w:val="26"/>
        </w:rPr>
        <w:lastRenderedPageBreak/>
        <w:t>人民共和国药品管理法》《兽药管理条例》《消毒管理办法》等有关规定。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第四十九条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危险化学品从业单位和相关场所、活动、设施等确定为防范恐怖袭击重点目标的，应当执行《中华人民共和国反恐怖主义法》的有关规定。</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第五十条</w:t>
      </w:r>
      <w:r>
        <w:rPr>
          <w:rFonts w:ascii="Microsoft YaHei UI" w:eastAsia="Microsoft YaHei UI" w:hAnsi="Microsoft YaHei UI" w:hint="eastAsia"/>
          <w:color w:val="333333"/>
          <w:spacing w:val="8"/>
          <w:sz w:val="26"/>
          <w:szCs w:val="26"/>
        </w:rPr>
        <w:t xml:space="preserve">  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危险化学品的进出口管理，依照有关对外贸易的法律、行政法规、规章的规定执行；进口的易制</w:t>
      </w:r>
      <w:proofErr w:type="gramStart"/>
      <w:r>
        <w:rPr>
          <w:rFonts w:ascii="Microsoft YaHei UI" w:eastAsia="Microsoft YaHei UI" w:hAnsi="Microsoft YaHei UI" w:hint="eastAsia"/>
          <w:color w:val="333333"/>
          <w:spacing w:val="8"/>
          <w:sz w:val="26"/>
          <w:szCs w:val="26"/>
        </w:rPr>
        <w:t>爆</w:t>
      </w:r>
      <w:proofErr w:type="gramEnd"/>
      <w:r>
        <w:rPr>
          <w:rFonts w:ascii="Microsoft YaHei UI" w:eastAsia="Microsoft YaHei UI" w:hAnsi="Microsoft YaHei UI" w:hint="eastAsia"/>
          <w:color w:val="333333"/>
          <w:spacing w:val="8"/>
          <w:sz w:val="26"/>
          <w:szCs w:val="26"/>
        </w:rPr>
        <w:t>危险化学品的储存、使用、经营、运输、处置的安全管理，依照本办法的规定执行。</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第五十一条</w:t>
      </w:r>
      <w:r>
        <w:rPr>
          <w:rFonts w:ascii="Microsoft YaHei UI" w:eastAsia="Microsoft YaHei UI" w:hAnsi="Microsoft YaHei UI" w:hint="eastAsia"/>
          <w:color w:val="333333"/>
          <w:spacing w:val="8"/>
          <w:sz w:val="26"/>
          <w:szCs w:val="26"/>
        </w:rPr>
        <w:t xml:space="preserve">  本办法所称“以下”均包括本数。</w:t>
      </w:r>
    </w:p>
    <w:p w:rsidR="00685960" w:rsidRDefault="00685960" w:rsidP="00685960">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sidRPr="006A4187">
        <w:rPr>
          <w:rFonts w:ascii="Microsoft YaHei UI" w:eastAsia="Microsoft YaHei UI" w:hAnsi="Microsoft YaHei UI" w:hint="eastAsia"/>
          <w:b/>
          <w:color w:val="333333"/>
          <w:spacing w:val="8"/>
          <w:sz w:val="26"/>
          <w:szCs w:val="26"/>
        </w:rPr>
        <w:t>第五十二条</w:t>
      </w:r>
      <w:r>
        <w:rPr>
          <w:rFonts w:ascii="Microsoft YaHei UI" w:eastAsia="Microsoft YaHei UI" w:hAnsi="Microsoft YaHei UI" w:hint="eastAsia"/>
          <w:color w:val="333333"/>
          <w:spacing w:val="8"/>
          <w:sz w:val="26"/>
          <w:szCs w:val="26"/>
        </w:rPr>
        <w:t xml:space="preserve">  本办法自2019年8月10日起施行。</w:t>
      </w:r>
    </w:p>
    <w:p w:rsidR="00E72484" w:rsidRPr="00685960" w:rsidRDefault="00082F26"/>
    <w:sectPr w:rsidR="00E72484" w:rsidRPr="00685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altName w:val="微软雅黑"/>
    <w:charset w:val="86"/>
    <w:family w:val="swiss"/>
    <w:pitch w:val="variable"/>
    <w:sig w:usb0="00000000"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FD"/>
    <w:rsid w:val="00042226"/>
    <w:rsid w:val="00082F26"/>
    <w:rsid w:val="00685960"/>
    <w:rsid w:val="006A4187"/>
    <w:rsid w:val="008D214D"/>
    <w:rsid w:val="00962FFD"/>
    <w:rsid w:val="00A027E5"/>
    <w:rsid w:val="00D4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96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9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3614">
      <w:bodyDiv w:val="1"/>
      <w:marLeft w:val="0"/>
      <w:marRight w:val="0"/>
      <w:marTop w:val="0"/>
      <w:marBottom w:val="0"/>
      <w:divBdr>
        <w:top w:val="none" w:sz="0" w:space="0" w:color="auto"/>
        <w:left w:val="none" w:sz="0" w:space="0" w:color="auto"/>
        <w:bottom w:val="none" w:sz="0" w:space="0" w:color="auto"/>
        <w:right w:val="none" w:sz="0" w:space="0" w:color="auto"/>
      </w:divBdr>
    </w:div>
    <w:div w:id="21207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user</cp:lastModifiedBy>
  <cp:revision>5</cp:revision>
  <dcterms:created xsi:type="dcterms:W3CDTF">2019-07-23T12:03:00Z</dcterms:created>
  <dcterms:modified xsi:type="dcterms:W3CDTF">2019-08-16T02:44:00Z</dcterms:modified>
</cp:coreProperties>
</file>